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B8A" w:rsidRPr="00AE4AB1" w:rsidRDefault="00435650"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様式２</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EF4157" w:rsidRPr="00AE4AB1" w:rsidRDefault="00EF415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適合証明書</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82B8A" w:rsidP="0057766B">
      <w:pPr>
        <w:widowControl w:val="0"/>
        <w:autoSpaceDE w:val="0"/>
        <w:autoSpaceDN w:val="0"/>
        <w:adjustRightInd w:val="0"/>
        <w:spacing w:after="0" w:line="300" w:lineRule="exact"/>
        <w:jc w:val="right"/>
        <w:rPr>
          <w:rFonts w:hAnsi="ＭＳ 明朝" w:cs="MS-Mincho"/>
          <w:szCs w:val="24"/>
          <w:lang w:eastAsia="ja-JP" w:bidi="ar-SA"/>
        </w:rPr>
      </w:pPr>
      <w:r w:rsidRPr="00AE4AB1">
        <w:rPr>
          <w:rFonts w:hAnsi="ＭＳ 明朝" w:cs="MS-Mincho" w:hint="eastAsia"/>
          <w:szCs w:val="24"/>
          <w:lang w:eastAsia="ja-JP" w:bidi="ar-SA"/>
        </w:rPr>
        <w:t xml:space="preserve">　</w:t>
      </w:r>
      <w:r w:rsidR="005152FA">
        <w:rPr>
          <w:rFonts w:hAnsi="ＭＳ 明朝" w:cs="MS-Mincho" w:hint="eastAsia"/>
          <w:szCs w:val="24"/>
          <w:lang w:eastAsia="ja-JP" w:bidi="ar-SA"/>
        </w:rPr>
        <w:t>令和</w:t>
      </w:r>
      <w:r w:rsidRPr="00AE4AB1">
        <w:rPr>
          <w:rFonts w:hAnsi="ＭＳ 明朝" w:cs="MS-Mincho" w:hint="eastAsia"/>
          <w:szCs w:val="24"/>
          <w:lang w:eastAsia="ja-JP" w:bidi="ar-SA"/>
        </w:rPr>
        <w:t xml:space="preserve">　　年　　月　　日</w:t>
      </w:r>
    </w:p>
    <w:p w:rsidR="00626534" w:rsidRDefault="006E2227" w:rsidP="00626534">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626534">
        <w:rPr>
          <w:rFonts w:hAnsi="ＭＳ 明朝" w:cs="MS-Mincho" w:hint="eastAsia"/>
          <w:szCs w:val="24"/>
          <w:lang w:eastAsia="ja-JP" w:bidi="ar-SA"/>
        </w:rPr>
        <w:t>公益財団法人埼玉県公園緑地協会</w:t>
      </w:r>
    </w:p>
    <w:p w:rsidR="00626534" w:rsidRPr="00AE4AB1" w:rsidRDefault="00626534" w:rsidP="00626534">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理事長　清水　匠　あて</w:t>
      </w:r>
    </w:p>
    <w:p w:rsidR="00C82B8A" w:rsidRPr="00626534" w:rsidRDefault="00C82B8A" w:rsidP="0057766B">
      <w:pPr>
        <w:widowControl w:val="0"/>
        <w:autoSpaceDE w:val="0"/>
        <w:autoSpaceDN w:val="0"/>
        <w:adjustRightInd w:val="0"/>
        <w:spacing w:after="0" w:line="300" w:lineRule="exact"/>
        <w:rPr>
          <w:rFonts w:hAnsi="ＭＳ 明朝" w:cs="MS-Mincho"/>
          <w:szCs w:val="24"/>
          <w:lang w:eastAsia="ja-JP" w:bidi="ar-SA"/>
        </w:rPr>
      </w:pPr>
      <w:bookmarkStart w:id="0" w:name="_GoBack"/>
      <w:bookmarkEnd w:id="0"/>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申請者</w:t>
      </w:r>
      <w:r w:rsidR="00C82B8A" w:rsidRPr="00AE4AB1">
        <w:rPr>
          <w:rFonts w:hAnsi="ＭＳ 明朝" w:cs="MS-Mincho" w:hint="eastAsia"/>
          <w:szCs w:val="24"/>
          <w:lang w:eastAsia="ja-JP" w:bidi="ar-SA"/>
        </w:rPr>
        <w:t xml:space="preserve">　住</w:t>
      </w:r>
      <w:r w:rsidR="00EF4157"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所</w:t>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商号又は名称</w:t>
      </w: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 xml:space="preserve">　　　　　</w:t>
      </w:r>
      <w:r w:rsidR="00C82B8A" w:rsidRPr="00AE4AB1">
        <w:rPr>
          <w:rFonts w:hAnsi="ＭＳ 明朝" w:cs="MS-Mincho" w:hint="eastAsia"/>
          <w:spacing w:val="31"/>
          <w:szCs w:val="24"/>
          <w:fitText w:val="1446" w:id="-502649344"/>
          <w:lang w:eastAsia="ja-JP" w:bidi="ar-SA"/>
        </w:rPr>
        <w:t>代表者氏</w:t>
      </w:r>
      <w:r w:rsidR="00C82B8A" w:rsidRPr="00AE4AB1">
        <w:rPr>
          <w:rFonts w:hAnsi="ＭＳ 明朝" w:cs="MS-Mincho" w:hint="eastAsia"/>
          <w:spacing w:val="-1"/>
          <w:szCs w:val="24"/>
          <w:fitText w:val="1446" w:id="-502649344"/>
          <w:lang w:eastAsia="ja-JP" w:bidi="ar-SA"/>
        </w:rPr>
        <w:t>名</w:t>
      </w:r>
      <w:r w:rsidR="00431ECF" w:rsidRPr="00AE4AB1">
        <w:rPr>
          <w:rFonts w:hAnsi="ＭＳ 明朝" w:cs="MS-Mincho" w:hint="eastAsia"/>
          <w:szCs w:val="24"/>
          <w:lang w:eastAsia="ja-JP" w:bidi="ar-SA"/>
        </w:rPr>
        <w:t xml:space="preserve">　　　　　　　　</w:t>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下記のとおり相違ないことを証明します。</w:t>
      </w: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１　</w:t>
      </w:r>
      <w:r w:rsidR="00F14E64">
        <w:rPr>
          <w:lang w:eastAsia="ja-JP"/>
        </w:rPr>
        <w:t>電源構成、非化石証書の使用状況及び二酸化炭素排出係数の情報の開示方法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225"/>
      </w:tblGrid>
      <w:tr w:rsidR="00AE4AB1" w:rsidRPr="00AE4AB1" w:rsidTr="00911B08">
        <w:tc>
          <w:tcPr>
            <w:tcW w:w="6095" w:type="dxa"/>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開　示　方　法</w:t>
            </w:r>
          </w:p>
        </w:tc>
        <w:tc>
          <w:tcPr>
            <w:tcW w:w="3225" w:type="dxa"/>
            <w:tcBorders>
              <w:bottom w:val="single" w:sz="12" w:space="0" w:color="auto"/>
            </w:tcBorders>
            <w:vAlign w:val="center"/>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番　号</w:t>
            </w:r>
          </w:p>
        </w:tc>
      </w:tr>
      <w:tr w:rsidR="00AE4AB1" w:rsidRPr="00AE4AB1" w:rsidTr="00911B08">
        <w:tc>
          <w:tcPr>
            <w:tcW w:w="6095" w:type="dxa"/>
            <w:tcBorders>
              <w:right w:val="single" w:sz="12" w:space="0" w:color="auto"/>
            </w:tcBorders>
            <w:vAlign w:val="center"/>
          </w:tcPr>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①ホームページ　　②パンフレット　　③チラシ</w:t>
            </w:r>
          </w:p>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④</w:t>
            </w:r>
            <w:r w:rsidRPr="00AE4AB1">
              <w:rPr>
                <w:rFonts w:hAnsi="ＭＳ 明朝" w:cs="MS-Mincho" w:hint="eastAsia"/>
                <w:szCs w:val="24"/>
                <w:lang w:eastAsia="ja-JP" w:bidi="ar-SA"/>
              </w:rPr>
              <w:t>その他（　　　　　　　　　　　　　　　　）</w:t>
            </w:r>
          </w:p>
        </w:tc>
        <w:tc>
          <w:tcPr>
            <w:tcW w:w="3225" w:type="dxa"/>
            <w:tcBorders>
              <w:top w:val="single" w:sz="12" w:space="0" w:color="auto"/>
              <w:left w:val="single" w:sz="12" w:space="0" w:color="auto"/>
              <w:bottom w:val="single" w:sz="12" w:space="0" w:color="auto"/>
              <w:right w:val="single" w:sz="12" w:space="0" w:color="auto"/>
            </w:tcBorders>
          </w:tcPr>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tc>
      </w:tr>
    </w:tbl>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C82B8A" w:rsidRPr="00B86008" w:rsidRDefault="00675DD4"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２</w:t>
      </w:r>
      <w:r w:rsidR="00DF30B7" w:rsidRPr="00AE4AB1">
        <w:rPr>
          <w:rFonts w:hAnsi="ＭＳ 明朝" w:cs="MS-Mincho" w:hint="eastAsia"/>
          <w:szCs w:val="24"/>
          <w:lang w:eastAsia="ja-JP" w:bidi="ar-SA"/>
        </w:rPr>
        <w:t xml:space="preserve">　</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C82B8A" w:rsidRPr="00B86008">
        <w:rPr>
          <w:rFonts w:hAnsi="ＭＳ 明朝" w:cs="MS-Mincho" w:hint="eastAsia"/>
          <w:szCs w:val="24"/>
          <w:lang w:eastAsia="ja-JP" w:bidi="ar-SA"/>
        </w:rPr>
        <w:t>年度の状況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B86008" w:rsidTr="004F7EBA">
        <w:tc>
          <w:tcPr>
            <w:tcW w:w="567" w:type="dxa"/>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項　　目</w:t>
            </w:r>
          </w:p>
        </w:tc>
        <w:tc>
          <w:tcPr>
            <w:tcW w:w="1701" w:type="dxa"/>
            <w:tcBorders>
              <w:bottom w:val="single" w:sz="12" w:space="0" w:color="auto"/>
            </w:tcBorders>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自社の基準値</w:t>
            </w:r>
          </w:p>
        </w:tc>
        <w:tc>
          <w:tcPr>
            <w:tcW w:w="1524" w:type="dxa"/>
            <w:tcBorders>
              <w:bottom w:val="single" w:sz="12" w:space="0" w:color="auto"/>
            </w:tcBorders>
            <w:vAlign w:val="center"/>
          </w:tcPr>
          <w:p w:rsidR="00C82B8A" w:rsidRPr="00B86008" w:rsidRDefault="004F7EB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点</w:t>
            </w:r>
            <w:r w:rsidR="00C82B8A" w:rsidRPr="00B86008">
              <w:rPr>
                <w:rFonts w:hAnsi="ＭＳ 明朝" w:cs="MS-Mincho" w:hint="eastAsia"/>
                <w:szCs w:val="24"/>
                <w:lang w:eastAsia="ja-JP" w:bidi="ar-SA"/>
              </w:rPr>
              <w:t>数</w:t>
            </w:r>
          </w:p>
        </w:tc>
      </w:tr>
      <w:tr w:rsidR="00AE4AB1" w:rsidRPr="00B86008" w:rsidTr="004F7EBA">
        <w:tc>
          <w:tcPr>
            <w:tcW w:w="567" w:type="dxa"/>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①</w:t>
            </w:r>
          </w:p>
        </w:tc>
        <w:tc>
          <w:tcPr>
            <w:tcW w:w="5528" w:type="dxa"/>
            <w:tcBorders>
              <w:right w:val="single" w:sz="12" w:space="0" w:color="auto"/>
            </w:tcBorders>
          </w:tcPr>
          <w:p w:rsidR="00C82B8A" w:rsidRPr="00B86008" w:rsidRDefault="009B214C" w:rsidP="0057766B">
            <w:pPr>
              <w:widowControl w:val="0"/>
              <w:autoSpaceDE w:val="0"/>
              <w:autoSpaceDN w:val="0"/>
              <w:adjustRightInd w:val="0"/>
              <w:spacing w:after="0" w:line="300" w:lineRule="exact"/>
              <w:rPr>
                <w:rFonts w:hAnsi="ＭＳ 明朝" w:cs="MS-Mincho"/>
                <w:szCs w:val="24"/>
                <w:lang w:eastAsia="ja-JP" w:bidi="ar-SA"/>
              </w:rPr>
            </w:pPr>
            <w:r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C82B8A" w:rsidRPr="00B86008">
              <w:rPr>
                <w:rFonts w:hAnsi="ＭＳ 明朝" w:cs="MS-Mincho" w:hint="eastAsia"/>
                <w:szCs w:val="24"/>
                <w:lang w:eastAsia="ja-JP" w:bidi="ar-SA"/>
              </w:rPr>
              <w:t>年度１</w:t>
            </w:r>
            <w:r w:rsidR="00C82B8A" w:rsidRPr="00B86008">
              <w:rPr>
                <w:rFonts w:hAnsi="ＭＳ 明朝" w:cs="MS-Mincho"/>
                <w:szCs w:val="24"/>
                <w:lang w:eastAsia="ja-JP" w:bidi="ar-SA"/>
              </w:rPr>
              <w:t>kW</w:t>
            </w:r>
            <w:r w:rsidR="00A621AD" w:rsidRPr="00B86008">
              <w:rPr>
                <w:rFonts w:hAnsi="ＭＳ 明朝" w:cs="MS-Mincho" w:hint="eastAsia"/>
                <w:szCs w:val="24"/>
                <w:lang w:eastAsia="ja-JP" w:bidi="ar-SA"/>
              </w:rPr>
              <w:t>h</w:t>
            </w:r>
            <w:r w:rsidR="00C82B8A" w:rsidRPr="00B86008">
              <w:rPr>
                <w:rFonts w:hAnsi="ＭＳ 明朝" w:cs="MS-Mincho" w:hint="eastAsia"/>
                <w:szCs w:val="24"/>
                <w:lang w:eastAsia="ja-JP" w:bidi="ar-SA"/>
              </w:rPr>
              <w:t>当たりの二酸化炭素排出係数</w:t>
            </w:r>
          </w:p>
          <w:p w:rsidR="00C82B8A" w:rsidRPr="00B86008" w:rsidRDefault="00A621AD" w:rsidP="0057766B">
            <w:pPr>
              <w:widowControl w:val="0"/>
              <w:autoSpaceDE w:val="0"/>
              <w:autoSpaceDN w:val="0"/>
              <w:adjustRightInd w:val="0"/>
              <w:spacing w:after="0" w:line="300" w:lineRule="exact"/>
              <w:rPr>
                <w:rFonts w:hAnsi="ＭＳ 明朝" w:cs="MS-Mincho"/>
                <w:szCs w:val="24"/>
                <w:lang w:eastAsia="ja-JP" w:bidi="ar-SA"/>
              </w:rPr>
            </w:pPr>
            <w:r w:rsidRPr="00B86008">
              <w:rPr>
                <w:rFonts w:hAnsi="ＭＳ 明朝" w:cs="MS-Mincho" w:hint="eastAsia"/>
                <w:szCs w:val="24"/>
                <w:lang w:bidi="ar-SA"/>
              </w:rPr>
              <w:t>（単位：</w:t>
            </w:r>
            <w:r w:rsidRPr="00B86008">
              <w:rPr>
                <w:rFonts w:hAnsi="ＭＳ 明朝" w:cs="MS-Mincho" w:hint="eastAsia"/>
                <w:szCs w:val="24"/>
                <w:lang w:eastAsia="ja-JP" w:bidi="ar-SA"/>
              </w:rPr>
              <w:t>kg</w:t>
            </w:r>
            <w:r w:rsidR="00C82B8A" w:rsidRPr="00B86008">
              <w:rPr>
                <w:rFonts w:hAnsi="ＭＳ 明朝" w:cs="MS-Mincho"/>
                <w:szCs w:val="24"/>
                <w:lang w:bidi="ar-SA"/>
              </w:rPr>
              <w:t>-CO</w:t>
            </w:r>
            <w:r w:rsidR="00C82B8A" w:rsidRPr="00B86008">
              <w:rPr>
                <w:rFonts w:hAnsi="ＭＳ 明朝" w:cs="MS-Mincho"/>
                <w:szCs w:val="24"/>
                <w:vertAlign w:val="subscript"/>
                <w:lang w:bidi="ar-SA"/>
              </w:rPr>
              <w:t>2</w:t>
            </w:r>
            <w:r w:rsidR="00C82B8A" w:rsidRPr="00B86008">
              <w:rPr>
                <w:rFonts w:hAnsi="ＭＳ 明朝" w:cs="MS-Mincho"/>
                <w:szCs w:val="24"/>
                <w:lang w:bidi="ar-SA"/>
              </w:rPr>
              <w:t>/</w:t>
            </w:r>
            <w:r w:rsidRPr="00B86008">
              <w:rPr>
                <w:rFonts w:hAnsi="ＭＳ 明朝" w:cs="MS-Mincho" w:hint="eastAsia"/>
                <w:szCs w:val="24"/>
                <w:lang w:eastAsia="ja-JP" w:bidi="ar-SA"/>
              </w:rPr>
              <w:t>k</w:t>
            </w:r>
            <w:r w:rsidR="00C82B8A" w:rsidRPr="00B86008">
              <w:rPr>
                <w:rFonts w:hAnsi="ＭＳ 明朝" w:cs="MS-Mincho"/>
                <w:szCs w:val="24"/>
                <w:lang w:bidi="ar-SA"/>
              </w:rPr>
              <w:t>Wh</w:t>
            </w:r>
            <w:r w:rsidR="00C82B8A" w:rsidRPr="00B86008">
              <w:rPr>
                <w:rFonts w:hAnsi="ＭＳ 明朝" w:cs="MS-Mincho" w:hint="eastAsia"/>
                <w:szCs w:val="24"/>
                <w:lang w:bidi="ar-SA"/>
              </w:rPr>
              <w:t>）</w:t>
            </w:r>
          </w:p>
        </w:tc>
        <w:tc>
          <w:tcPr>
            <w:tcW w:w="1701" w:type="dxa"/>
            <w:tcBorders>
              <w:top w:val="single" w:sz="12" w:space="0" w:color="auto"/>
              <w:lef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12" w:space="0" w:color="auto"/>
              <w:righ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B86008" w:rsidTr="00EF4157">
        <w:trPr>
          <w:trHeight w:val="617"/>
        </w:trPr>
        <w:tc>
          <w:tcPr>
            <w:tcW w:w="567" w:type="dxa"/>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②</w:t>
            </w:r>
          </w:p>
        </w:tc>
        <w:tc>
          <w:tcPr>
            <w:tcW w:w="5528" w:type="dxa"/>
            <w:tcBorders>
              <w:right w:val="single" w:sz="12" w:space="0" w:color="auto"/>
            </w:tcBorders>
            <w:vAlign w:val="center"/>
          </w:tcPr>
          <w:p w:rsidR="00C82B8A" w:rsidRPr="00B86008" w:rsidRDefault="009B214C" w:rsidP="0057766B">
            <w:pPr>
              <w:widowControl w:val="0"/>
              <w:autoSpaceDE w:val="0"/>
              <w:autoSpaceDN w:val="0"/>
              <w:adjustRightInd w:val="0"/>
              <w:spacing w:after="0" w:line="300" w:lineRule="exact"/>
              <w:jc w:val="both"/>
              <w:rPr>
                <w:rFonts w:hAnsi="ＭＳ 明朝" w:cs="MS-Mincho"/>
                <w:szCs w:val="24"/>
                <w:lang w:eastAsia="ja-JP" w:bidi="ar-SA"/>
              </w:rPr>
            </w:pPr>
            <w:r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C82B8A" w:rsidRPr="00B86008">
              <w:rPr>
                <w:rFonts w:hAnsi="ＭＳ 明朝" w:cs="MS-Mincho" w:hint="eastAsia"/>
                <w:szCs w:val="24"/>
                <w:lang w:eastAsia="ja-JP" w:bidi="ar-SA"/>
              </w:rPr>
              <w:t>年度の未利用エネルギー活用状況</w:t>
            </w:r>
          </w:p>
        </w:tc>
        <w:tc>
          <w:tcPr>
            <w:tcW w:w="1701" w:type="dxa"/>
            <w:tcBorders>
              <w:lef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righ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B86008" w:rsidTr="00EF4157">
        <w:trPr>
          <w:trHeight w:val="683"/>
        </w:trPr>
        <w:tc>
          <w:tcPr>
            <w:tcW w:w="567" w:type="dxa"/>
            <w:vAlign w:val="center"/>
          </w:tcPr>
          <w:p w:rsidR="00C82B8A" w:rsidRPr="00B86008"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③</w:t>
            </w:r>
          </w:p>
        </w:tc>
        <w:tc>
          <w:tcPr>
            <w:tcW w:w="5528" w:type="dxa"/>
            <w:tcBorders>
              <w:right w:val="single" w:sz="12" w:space="0" w:color="auto"/>
            </w:tcBorders>
            <w:vAlign w:val="center"/>
          </w:tcPr>
          <w:p w:rsidR="00C82B8A" w:rsidRPr="00B86008" w:rsidRDefault="009B214C" w:rsidP="00057F2D">
            <w:pPr>
              <w:widowControl w:val="0"/>
              <w:autoSpaceDE w:val="0"/>
              <w:autoSpaceDN w:val="0"/>
              <w:adjustRightInd w:val="0"/>
              <w:spacing w:after="0" w:line="300" w:lineRule="exact"/>
              <w:jc w:val="both"/>
              <w:rPr>
                <w:rFonts w:hAnsi="ＭＳ 明朝" w:cs="MS-Mincho"/>
                <w:szCs w:val="24"/>
                <w:lang w:eastAsia="ja-JP" w:bidi="ar-SA"/>
              </w:rPr>
            </w:pPr>
            <w:r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E35054" w:rsidRPr="00B86008">
              <w:rPr>
                <w:rFonts w:hAnsi="ＭＳ 明朝" w:cs="MS-Mincho" w:hint="eastAsia"/>
                <w:szCs w:val="24"/>
                <w:lang w:eastAsia="ja-JP" w:bidi="ar-SA"/>
              </w:rPr>
              <w:t>年度の再生可能</w:t>
            </w:r>
            <w:r w:rsidR="00C82B8A" w:rsidRPr="00B86008">
              <w:rPr>
                <w:rFonts w:hAnsi="ＭＳ 明朝" w:cs="MS-Mincho" w:hint="eastAsia"/>
                <w:szCs w:val="24"/>
                <w:lang w:eastAsia="ja-JP" w:bidi="ar-SA"/>
              </w:rPr>
              <w:t>エネルギー導入状況</w:t>
            </w:r>
          </w:p>
        </w:tc>
        <w:tc>
          <w:tcPr>
            <w:tcW w:w="1701" w:type="dxa"/>
            <w:tcBorders>
              <w:left w:val="single" w:sz="12" w:space="0" w:color="auto"/>
              <w:bottom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bottom w:val="single" w:sz="12" w:space="0" w:color="auto"/>
              <w:righ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B86008"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B86008" w:rsidTr="00E35054">
        <w:tc>
          <w:tcPr>
            <w:tcW w:w="567" w:type="dxa"/>
            <w:vAlign w:val="center"/>
          </w:tcPr>
          <w:p w:rsidR="00E35054" w:rsidRPr="00B86008" w:rsidRDefault="00E35054"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tcBorders>
              <w:right w:val="single" w:sz="12" w:space="0" w:color="auto"/>
            </w:tcBorders>
          </w:tcPr>
          <w:p w:rsidR="00E35054" w:rsidRPr="00B86008"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項　　目</w:t>
            </w:r>
          </w:p>
        </w:tc>
        <w:tc>
          <w:tcPr>
            <w:tcW w:w="1701" w:type="dxa"/>
            <w:tcBorders>
              <w:top w:val="single" w:sz="12" w:space="0" w:color="auto"/>
              <w:left w:val="single" w:sz="12" w:space="0" w:color="auto"/>
              <w:bottom w:val="single" w:sz="2" w:space="0" w:color="auto"/>
              <w:right w:val="single" w:sz="2" w:space="0" w:color="auto"/>
            </w:tcBorders>
          </w:tcPr>
          <w:p w:rsidR="00E35054" w:rsidRPr="00B86008"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取組の有無</w:t>
            </w:r>
          </w:p>
        </w:tc>
        <w:tc>
          <w:tcPr>
            <w:tcW w:w="1524" w:type="dxa"/>
            <w:tcBorders>
              <w:top w:val="single" w:sz="12" w:space="0" w:color="auto"/>
              <w:left w:val="single" w:sz="2" w:space="0" w:color="auto"/>
              <w:bottom w:val="single" w:sz="2" w:space="0" w:color="auto"/>
              <w:right w:val="single" w:sz="12" w:space="0" w:color="auto"/>
            </w:tcBorders>
          </w:tcPr>
          <w:p w:rsidR="00E35054" w:rsidRPr="00B86008"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点数</w:t>
            </w:r>
          </w:p>
        </w:tc>
      </w:tr>
      <w:tr w:rsidR="00AE4AB1" w:rsidRPr="00B86008" w:rsidTr="00E35054">
        <w:trPr>
          <w:trHeight w:val="559"/>
        </w:trPr>
        <w:tc>
          <w:tcPr>
            <w:tcW w:w="567" w:type="dxa"/>
            <w:vAlign w:val="center"/>
          </w:tcPr>
          <w:p w:rsidR="00E35054" w:rsidRPr="00B86008" w:rsidRDefault="00E35F05" w:rsidP="0057766B">
            <w:pPr>
              <w:widowControl w:val="0"/>
              <w:autoSpaceDE w:val="0"/>
              <w:autoSpaceDN w:val="0"/>
              <w:adjustRightInd w:val="0"/>
              <w:spacing w:after="0" w:line="300" w:lineRule="exact"/>
              <w:jc w:val="center"/>
              <w:rPr>
                <w:rFonts w:hAnsi="ＭＳ 明朝" w:cs="MS-Mincho"/>
                <w:szCs w:val="24"/>
                <w:lang w:eastAsia="ja-JP" w:bidi="ar-SA"/>
              </w:rPr>
            </w:pPr>
            <w:r w:rsidRPr="00B86008">
              <w:rPr>
                <w:rFonts w:hAnsi="ＭＳ 明朝" w:cs="MS-Mincho" w:hint="eastAsia"/>
                <w:szCs w:val="24"/>
                <w:lang w:eastAsia="ja-JP" w:bidi="ar-SA"/>
              </w:rPr>
              <w:t>④</w:t>
            </w:r>
          </w:p>
        </w:tc>
        <w:tc>
          <w:tcPr>
            <w:tcW w:w="5528" w:type="dxa"/>
            <w:tcBorders>
              <w:right w:val="single" w:sz="12" w:space="0" w:color="auto"/>
            </w:tcBorders>
            <w:vAlign w:val="center"/>
          </w:tcPr>
          <w:p w:rsidR="00E35054" w:rsidRPr="00B86008" w:rsidRDefault="00C84DD3" w:rsidP="0057766B">
            <w:pPr>
              <w:widowControl w:val="0"/>
              <w:autoSpaceDE w:val="0"/>
              <w:autoSpaceDN w:val="0"/>
              <w:adjustRightInd w:val="0"/>
              <w:spacing w:after="0" w:line="300" w:lineRule="exact"/>
              <w:jc w:val="both"/>
              <w:rPr>
                <w:rFonts w:hAnsi="ＭＳ 明朝" w:cs="MS-Mincho"/>
                <w:szCs w:val="24"/>
                <w:lang w:eastAsia="ja-JP" w:bidi="ar-SA"/>
              </w:rPr>
            </w:pPr>
            <w:r w:rsidRPr="00174473">
              <w:rPr>
                <w:rFonts w:hAnsi="ＭＳ 明朝" w:hint="eastAsia"/>
                <w:szCs w:val="24"/>
                <w:lang w:eastAsia="ja-JP"/>
              </w:rPr>
              <w:t>省エネに係る情報提供、簡易的DRの取組地域における再エネの創出・利用の取組</w:t>
            </w:r>
          </w:p>
        </w:tc>
        <w:tc>
          <w:tcPr>
            <w:tcW w:w="1701" w:type="dxa"/>
            <w:tcBorders>
              <w:top w:val="single" w:sz="2" w:space="0" w:color="auto"/>
              <w:left w:val="single" w:sz="12" w:space="0" w:color="auto"/>
              <w:bottom w:val="single" w:sz="12" w:space="0" w:color="auto"/>
              <w:right w:val="single" w:sz="2" w:space="0" w:color="auto"/>
            </w:tcBorders>
          </w:tcPr>
          <w:p w:rsidR="00E35054" w:rsidRPr="00B86008" w:rsidRDefault="00E35054"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2" w:space="0" w:color="auto"/>
              <w:left w:val="single" w:sz="2" w:space="0" w:color="auto"/>
              <w:bottom w:val="single" w:sz="12" w:space="0" w:color="auto"/>
              <w:right w:val="single" w:sz="12" w:space="0" w:color="auto"/>
            </w:tcBorders>
          </w:tcPr>
          <w:p w:rsidR="00E35054" w:rsidRPr="00B86008" w:rsidRDefault="00E35054"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B86008"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06"/>
      </w:tblGrid>
      <w:tr w:rsidR="00C82B8A" w:rsidRPr="00B86008" w:rsidTr="004F7EBA">
        <w:tc>
          <w:tcPr>
            <w:tcW w:w="7796" w:type="dxa"/>
            <w:tcBorders>
              <w:right w:val="single" w:sz="12" w:space="0" w:color="auto"/>
            </w:tcBorders>
          </w:tcPr>
          <w:p w:rsidR="00C82B8A" w:rsidRPr="00B86008" w:rsidRDefault="00A621AD" w:rsidP="0057766B">
            <w:pPr>
              <w:widowControl w:val="0"/>
              <w:autoSpaceDE w:val="0"/>
              <w:autoSpaceDN w:val="0"/>
              <w:adjustRightInd w:val="0"/>
              <w:spacing w:after="0" w:line="300" w:lineRule="exact"/>
              <w:rPr>
                <w:rFonts w:hAnsi="ＭＳ 明朝" w:cs="MS-Mincho"/>
                <w:szCs w:val="24"/>
                <w:lang w:eastAsia="ja-JP" w:bidi="ar-SA"/>
              </w:rPr>
            </w:pPr>
            <w:r w:rsidRPr="00B86008">
              <w:rPr>
                <w:rFonts w:hAnsi="ＭＳ 明朝" w:cs="MS-Mincho" w:hint="eastAsia"/>
                <w:szCs w:val="24"/>
                <w:lang w:bidi="ar-SA"/>
              </w:rPr>
              <w:t>①～</w:t>
            </w:r>
            <w:r w:rsidR="0057300C" w:rsidRPr="00B86008">
              <w:rPr>
                <w:rFonts w:hAnsi="ＭＳ 明朝" w:cs="MS-Mincho" w:hint="eastAsia"/>
                <w:szCs w:val="24"/>
                <w:lang w:eastAsia="ja-JP" w:bidi="ar-SA"/>
              </w:rPr>
              <w:t>④</w:t>
            </w:r>
            <w:proofErr w:type="spellStart"/>
            <w:r w:rsidRPr="00B86008">
              <w:rPr>
                <w:rFonts w:hAnsi="ＭＳ 明朝" w:cs="MS-Mincho" w:hint="eastAsia"/>
                <w:szCs w:val="24"/>
                <w:lang w:bidi="ar-SA"/>
              </w:rPr>
              <w:t>の合計点数</w:t>
            </w:r>
            <w:proofErr w:type="spellEnd"/>
          </w:p>
        </w:tc>
        <w:tc>
          <w:tcPr>
            <w:tcW w:w="1506" w:type="dxa"/>
            <w:tcBorders>
              <w:top w:val="single" w:sz="12" w:space="0" w:color="auto"/>
              <w:left w:val="single" w:sz="12" w:space="0" w:color="auto"/>
              <w:bottom w:val="single" w:sz="12" w:space="0" w:color="auto"/>
              <w:right w:val="single" w:sz="12" w:space="0" w:color="auto"/>
            </w:tcBorders>
          </w:tcPr>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C82B8A" w:rsidRPr="00B86008" w:rsidRDefault="00C82B8A" w:rsidP="0057766B">
      <w:pPr>
        <w:widowControl w:val="0"/>
        <w:autoSpaceDE w:val="0"/>
        <w:autoSpaceDN w:val="0"/>
        <w:adjustRightInd w:val="0"/>
        <w:spacing w:after="0" w:line="300" w:lineRule="exact"/>
        <w:rPr>
          <w:rFonts w:hAnsi="ＭＳ 明朝" w:cs="MS-Mincho"/>
          <w:szCs w:val="24"/>
          <w:lang w:eastAsia="ja-JP" w:bidi="ar-SA"/>
        </w:rPr>
      </w:pPr>
    </w:p>
    <w:p w:rsidR="00675DD4" w:rsidRPr="00B86008" w:rsidRDefault="005A00C7" w:rsidP="00E91031">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B86008">
        <w:rPr>
          <w:rFonts w:hAnsi="ＭＳ 明朝" w:cs="MS-Mincho" w:hint="eastAsia"/>
          <w:sz w:val="20"/>
          <w:szCs w:val="20"/>
          <w:lang w:eastAsia="ja-JP" w:bidi="ar-SA"/>
        </w:rPr>
        <w:t xml:space="preserve">　</w:t>
      </w:r>
      <w:r w:rsidR="00675DD4" w:rsidRPr="00B86008">
        <w:rPr>
          <w:rFonts w:hAnsi="ＭＳ 明朝" w:cs="MS-Mincho" w:hint="eastAsia"/>
          <w:sz w:val="20"/>
          <w:szCs w:val="20"/>
          <w:lang w:eastAsia="ja-JP" w:bidi="ar-SA"/>
        </w:rPr>
        <w:t>注１)１の開示は、経済産業省「電力の小売営業に関する指針」</w:t>
      </w:r>
      <w:r w:rsidR="002375A9" w:rsidRPr="00B86008">
        <w:rPr>
          <w:rFonts w:hAnsi="ＭＳ 明朝" w:cs="MS-Mincho" w:hint="eastAsia"/>
          <w:sz w:val="20"/>
          <w:szCs w:val="20"/>
          <w:lang w:eastAsia="ja-JP" w:bidi="ar-SA"/>
        </w:rPr>
        <w:t>(最新版を参照</w:t>
      </w:r>
      <w:r w:rsidR="00675DD4" w:rsidRPr="00B86008">
        <w:rPr>
          <w:rFonts w:hAnsi="ＭＳ 明朝" w:cs="MS-Mincho" w:hint="eastAsia"/>
          <w:sz w:val="20"/>
          <w:szCs w:val="20"/>
          <w:lang w:eastAsia="ja-JP" w:bidi="ar-SA"/>
        </w:rPr>
        <w:t>）に示された電源構成等</w:t>
      </w:r>
      <w:r w:rsidR="00F14E64" w:rsidRPr="00F14E64">
        <w:rPr>
          <w:rFonts w:hAnsi="ＭＳ 明朝" w:cs="MS-Mincho"/>
          <w:sz w:val="20"/>
          <w:szCs w:val="20"/>
          <w:lang w:eastAsia="ja-JP" w:bidi="ar-SA"/>
        </w:rPr>
        <w:t>や非化石証書の使用状況</w:t>
      </w:r>
      <w:r w:rsidR="00675DD4" w:rsidRPr="00B86008">
        <w:rPr>
          <w:rFonts w:hAnsi="ＭＳ 明朝" w:cs="MS-Mincho" w:hint="eastAsia"/>
          <w:sz w:val="20"/>
          <w:szCs w:val="20"/>
          <w:lang w:eastAsia="ja-JP" w:bidi="ar-SA"/>
        </w:rPr>
        <w:t>の算定や開示に関する望ましい方法に準じて実施していること。</w:t>
      </w:r>
      <w:r w:rsidR="00E91031" w:rsidRPr="00B86008">
        <w:rPr>
          <w:rFonts w:hAnsi="ＭＳ 明朝" w:cs="MS-Mincho" w:hint="eastAsia"/>
          <w:sz w:val="20"/>
          <w:szCs w:val="20"/>
          <w:lang w:eastAsia="ja-JP" w:bidi="ar-SA"/>
        </w:rPr>
        <w:t>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rsidR="002375A9" w:rsidRPr="00B86008"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B86008">
        <w:rPr>
          <w:rFonts w:hAnsi="ＭＳ 明朝" w:cs="MS-Mincho" w:hint="eastAsia"/>
          <w:sz w:val="20"/>
          <w:szCs w:val="20"/>
          <w:lang w:eastAsia="ja-JP" w:bidi="ar-SA"/>
        </w:rPr>
        <w:t xml:space="preserve">　</w:t>
      </w:r>
      <w:r w:rsidR="00675DD4" w:rsidRPr="00B86008">
        <w:rPr>
          <w:rFonts w:hAnsi="ＭＳ 明朝" w:cs="MS-Mincho" w:hint="eastAsia"/>
          <w:sz w:val="20"/>
          <w:szCs w:val="20"/>
          <w:lang w:eastAsia="ja-JP" w:bidi="ar-SA"/>
        </w:rPr>
        <w:t>注２)２の「自社の基準値」</w:t>
      </w:r>
      <w:r w:rsidR="002375A9" w:rsidRPr="00B86008">
        <w:rPr>
          <w:rFonts w:hAnsi="ＭＳ 明朝" w:cs="MS-Mincho" w:hint="eastAsia"/>
          <w:sz w:val="20"/>
          <w:szCs w:val="20"/>
          <w:lang w:eastAsia="ja-JP" w:bidi="ar-SA"/>
        </w:rPr>
        <w:t>及び「点数」には、</w:t>
      </w:r>
      <w:r w:rsidR="00082A99" w:rsidRPr="00B86008">
        <w:rPr>
          <w:rFonts w:hAnsi="ＭＳ 明朝" w:cs="MS-Mincho" w:hint="eastAsia"/>
          <w:sz w:val="20"/>
          <w:szCs w:val="20"/>
          <w:lang w:eastAsia="ja-JP" w:bidi="ar-SA"/>
        </w:rPr>
        <w:t>様式２の別紙</w:t>
      </w:r>
      <w:r w:rsidR="002375A9" w:rsidRPr="00B86008">
        <w:rPr>
          <w:rFonts w:hAnsi="ＭＳ 明朝" w:cs="MS-Mincho" w:hint="eastAsia"/>
          <w:sz w:val="20"/>
          <w:szCs w:val="20"/>
          <w:lang w:eastAsia="ja-JP" w:bidi="ar-SA"/>
        </w:rPr>
        <w:t>により算出した値を記載すること。</w:t>
      </w:r>
    </w:p>
    <w:p w:rsidR="00675DD4" w:rsidRPr="00B86008"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B86008">
        <w:rPr>
          <w:rFonts w:hAnsi="ＭＳ 明朝" w:cs="MS-Mincho" w:hint="eastAsia"/>
          <w:sz w:val="20"/>
          <w:szCs w:val="20"/>
          <w:lang w:eastAsia="ja-JP" w:bidi="ar-SA"/>
        </w:rPr>
        <w:t xml:space="preserve">　</w:t>
      </w:r>
      <w:r w:rsidR="00675DD4" w:rsidRPr="00B86008">
        <w:rPr>
          <w:rFonts w:hAnsi="ＭＳ 明朝" w:cs="MS-Mincho" w:hint="eastAsia"/>
          <w:sz w:val="20"/>
          <w:szCs w:val="20"/>
          <w:lang w:eastAsia="ja-JP" w:bidi="ar-SA"/>
        </w:rPr>
        <w:t>注３)１の開示方法（</w:t>
      </w:r>
      <w:r w:rsidR="002375A9" w:rsidRPr="00B86008">
        <w:rPr>
          <w:rFonts w:hAnsi="ＭＳ 明朝" w:cs="MS-Mincho" w:hint="eastAsia"/>
          <w:sz w:val="20"/>
          <w:szCs w:val="20"/>
          <w:lang w:eastAsia="ja-JP" w:bidi="ar-SA"/>
        </w:rPr>
        <w:t>又は事業開始日及び開示予定時期</w:t>
      </w:r>
      <w:r w:rsidR="00675DD4" w:rsidRPr="00B86008">
        <w:rPr>
          <w:rFonts w:hAnsi="ＭＳ 明朝" w:cs="MS-Mincho" w:hint="eastAsia"/>
          <w:sz w:val="20"/>
          <w:szCs w:val="20"/>
          <w:lang w:eastAsia="ja-JP" w:bidi="ar-SA"/>
        </w:rPr>
        <w:t>）を明示し、かつ、２の合計点数が</w:t>
      </w:r>
      <w:r w:rsidR="009B26FC" w:rsidRPr="00B86008">
        <w:rPr>
          <w:rFonts w:hAnsi="ＭＳ 明朝" w:cs="MS-Mincho" w:hint="eastAsia"/>
          <w:sz w:val="20"/>
          <w:szCs w:val="20"/>
          <w:lang w:eastAsia="ja-JP" w:bidi="ar-SA"/>
        </w:rPr>
        <w:t>7</w:t>
      </w:r>
      <w:r w:rsidR="00675DD4" w:rsidRPr="00B86008">
        <w:rPr>
          <w:rFonts w:hAnsi="ＭＳ 明朝" w:cs="MS-Mincho" w:hint="eastAsia"/>
          <w:sz w:val="20"/>
          <w:szCs w:val="20"/>
          <w:lang w:eastAsia="ja-JP" w:bidi="ar-SA"/>
        </w:rPr>
        <w:t>0点以上となった者を本案件の入札適合者とする。</w:t>
      </w:r>
    </w:p>
    <w:p w:rsidR="00675DD4" w:rsidRPr="00B86008"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B86008">
        <w:rPr>
          <w:rFonts w:hAnsi="ＭＳ 明朝" w:cs="MS-Mincho" w:hint="eastAsia"/>
          <w:sz w:val="20"/>
          <w:szCs w:val="20"/>
          <w:lang w:eastAsia="ja-JP" w:bidi="ar-SA"/>
        </w:rPr>
        <w:t xml:space="preserve">　</w:t>
      </w:r>
      <w:r w:rsidR="00675DD4" w:rsidRPr="00B86008">
        <w:rPr>
          <w:rFonts w:hAnsi="ＭＳ 明朝" w:cs="MS-Mincho" w:hint="eastAsia"/>
          <w:sz w:val="20"/>
          <w:szCs w:val="20"/>
          <w:lang w:eastAsia="ja-JP" w:bidi="ar-SA"/>
        </w:rPr>
        <w:t>注４)１及び２の条件を満たすことを示す書類を添付すること。</w:t>
      </w:r>
    </w:p>
    <w:p w:rsidR="008067DA" w:rsidRPr="00B86008" w:rsidRDefault="00FB5F03" w:rsidP="0057766B">
      <w:pPr>
        <w:widowControl w:val="0"/>
        <w:autoSpaceDE w:val="0"/>
        <w:autoSpaceDN w:val="0"/>
        <w:adjustRightInd w:val="0"/>
        <w:spacing w:after="0" w:line="300" w:lineRule="exact"/>
        <w:rPr>
          <w:rFonts w:hAnsi="ＭＳ 明朝" w:cs="MS-Mincho"/>
          <w:szCs w:val="24"/>
          <w:lang w:eastAsia="ja-JP" w:bidi="ar-SA"/>
        </w:rPr>
      </w:pPr>
      <w:r w:rsidRPr="00B86008">
        <w:rPr>
          <w:rFonts w:hAnsi="ＭＳ 明朝" w:cs="MS-Mincho"/>
          <w:szCs w:val="24"/>
          <w:lang w:eastAsia="ja-JP" w:bidi="ar-SA"/>
        </w:rPr>
        <w:br w:type="page"/>
      </w:r>
      <w:r w:rsidR="008067DA" w:rsidRPr="00B86008">
        <w:rPr>
          <w:rFonts w:hAnsi="ＭＳ 明朝" w:cs="MS-Mincho" w:hint="eastAsia"/>
          <w:szCs w:val="24"/>
          <w:lang w:eastAsia="ja-JP" w:bidi="ar-SA"/>
        </w:rPr>
        <w:lastRenderedPageBreak/>
        <w:t>様式２の別紙</w:t>
      </w:r>
    </w:p>
    <w:p w:rsidR="008067DA" w:rsidRPr="00B86008" w:rsidRDefault="008067DA" w:rsidP="0057766B">
      <w:pPr>
        <w:widowControl w:val="0"/>
        <w:autoSpaceDE w:val="0"/>
        <w:autoSpaceDN w:val="0"/>
        <w:adjustRightInd w:val="0"/>
        <w:spacing w:after="0" w:line="240" w:lineRule="auto"/>
        <w:jc w:val="right"/>
        <w:rPr>
          <w:rFonts w:hAnsi="ＭＳ 明朝" w:cs="MS-Mincho"/>
          <w:szCs w:val="24"/>
          <w:lang w:eastAsia="ja-JP" w:bidi="ar-SA"/>
        </w:rPr>
      </w:pPr>
    </w:p>
    <w:p w:rsidR="008067DA" w:rsidRPr="00B86008" w:rsidRDefault="008067DA" w:rsidP="0057766B">
      <w:pPr>
        <w:widowControl w:val="0"/>
        <w:autoSpaceDE w:val="0"/>
        <w:autoSpaceDN w:val="0"/>
        <w:adjustRightInd w:val="0"/>
        <w:spacing w:after="0" w:line="240" w:lineRule="auto"/>
        <w:jc w:val="center"/>
        <w:rPr>
          <w:rFonts w:hAnsi="ＭＳ 明朝" w:cs="MS-Mincho"/>
          <w:szCs w:val="24"/>
          <w:lang w:eastAsia="ja-JP" w:bidi="ar-SA"/>
        </w:rPr>
      </w:pPr>
      <w:r w:rsidRPr="00B86008">
        <w:rPr>
          <w:rFonts w:hAnsi="ＭＳ 明朝" w:cs="MS-Mincho" w:hint="eastAsia"/>
          <w:szCs w:val="24"/>
          <w:lang w:eastAsia="ja-JP" w:bidi="ar-SA"/>
        </w:rPr>
        <w:t>二酸化炭素排出係数、環境への負荷の低減に関する取組の状況に関する条件</w:t>
      </w:r>
    </w:p>
    <w:p w:rsidR="00C848D5" w:rsidRPr="00B86008" w:rsidRDefault="00C848D5" w:rsidP="0057766B">
      <w:pPr>
        <w:widowControl w:val="0"/>
        <w:autoSpaceDE w:val="0"/>
        <w:autoSpaceDN w:val="0"/>
        <w:adjustRightInd w:val="0"/>
        <w:spacing w:after="0" w:line="240" w:lineRule="auto"/>
        <w:rPr>
          <w:rFonts w:hAnsi="ＭＳ 明朝" w:cs="MS-Mincho"/>
          <w:szCs w:val="24"/>
          <w:lang w:eastAsia="ja-JP" w:bidi="ar-SA"/>
        </w:rPr>
      </w:pPr>
    </w:p>
    <w:p w:rsidR="008067DA" w:rsidRPr="00B86008" w:rsidRDefault="008067DA" w:rsidP="0057766B">
      <w:pPr>
        <w:widowControl w:val="0"/>
        <w:autoSpaceDE w:val="0"/>
        <w:autoSpaceDN w:val="0"/>
        <w:adjustRightInd w:val="0"/>
        <w:spacing w:after="0" w:line="240" w:lineRule="auto"/>
        <w:rPr>
          <w:rFonts w:hAnsi="ＭＳ 明朝" w:cs="MS-Mincho"/>
          <w:szCs w:val="24"/>
          <w:lang w:eastAsia="ja-JP" w:bidi="ar-SA"/>
        </w:rPr>
      </w:pPr>
      <w:r w:rsidRPr="00B86008">
        <w:rPr>
          <w:rFonts w:hAnsi="ＭＳ 明朝" w:cs="MS-Mincho" w:hint="eastAsia"/>
          <w:szCs w:val="24"/>
          <w:lang w:eastAsia="ja-JP" w:bidi="ar-SA"/>
        </w:rPr>
        <w:t>１</w:t>
      </w:r>
      <w:r w:rsidR="00C848D5" w:rsidRPr="00B86008">
        <w:rPr>
          <w:rFonts w:hAnsi="ＭＳ 明朝" w:cs="MS-Mincho" w:hint="eastAsia"/>
          <w:szCs w:val="24"/>
          <w:lang w:eastAsia="ja-JP" w:bidi="ar-SA"/>
        </w:rPr>
        <w:t xml:space="preserve">　</w:t>
      </w:r>
      <w:r w:rsidRPr="00B86008">
        <w:rPr>
          <w:rFonts w:hAnsi="ＭＳ 明朝" w:cs="MS-Mincho" w:hint="eastAsia"/>
          <w:szCs w:val="24"/>
          <w:lang w:eastAsia="ja-JP" w:bidi="ar-SA"/>
        </w:rPr>
        <w:t>条件</w:t>
      </w:r>
    </w:p>
    <w:p w:rsidR="008067DA" w:rsidRPr="00B86008" w:rsidRDefault="00D76744" w:rsidP="006F10C6">
      <w:pPr>
        <w:widowControl w:val="0"/>
        <w:autoSpaceDE w:val="0"/>
        <w:autoSpaceDN w:val="0"/>
        <w:adjustRightInd w:val="0"/>
        <w:spacing w:after="0" w:line="240" w:lineRule="auto"/>
        <w:ind w:leftChars="-82" w:left="284" w:hangingChars="200" w:hanging="482"/>
        <w:rPr>
          <w:rFonts w:hAnsi="ＭＳ 明朝" w:cs="MS-Mincho"/>
          <w:szCs w:val="24"/>
          <w:lang w:eastAsia="ja-JP" w:bidi="ar-SA"/>
        </w:rPr>
      </w:pPr>
      <w:r w:rsidRPr="00B86008">
        <w:rPr>
          <w:rFonts w:hAnsi="ＭＳ 明朝" w:cs="MS-Mincho" w:hint="eastAsia"/>
          <w:szCs w:val="24"/>
          <w:lang w:eastAsia="ja-JP" w:bidi="ar-SA"/>
        </w:rPr>
        <w:t xml:space="preserve">　</w:t>
      </w:r>
      <w:r w:rsidR="00C848D5" w:rsidRPr="00B86008">
        <w:rPr>
          <w:rFonts w:hAnsi="ＭＳ 明朝" w:cs="MS-Mincho" w:hint="eastAsia"/>
          <w:szCs w:val="24"/>
          <w:lang w:eastAsia="ja-JP" w:bidi="ar-SA"/>
        </w:rPr>
        <w:t xml:space="preserve">　　</w:t>
      </w:r>
      <w:r w:rsidR="00F14E64">
        <w:rPr>
          <w:lang w:eastAsia="ja-JP"/>
        </w:rPr>
        <w:t>電源構成、非化石証書の使用状況及び</w:t>
      </w:r>
      <w:r w:rsidR="008E1695" w:rsidRPr="00B86008">
        <w:rPr>
          <w:rFonts w:hAnsi="ＭＳ 明朝" w:cs="MS-Mincho" w:hint="eastAsia"/>
          <w:szCs w:val="24"/>
          <w:lang w:eastAsia="ja-JP" w:bidi="ar-SA"/>
        </w:rPr>
        <w:t>二酸化炭素排出係数の情報を開示（※）しており、かつ、①</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8E1695" w:rsidRPr="00B86008">
        <w:rPr>
          <w:rFonts w:hAnsi="ＭＳ 明朝" w:cs="MS-Mincho" w:hint="eastAsia"/>
          <w:szCs w:val="24"/>
          <w:lang w:eastAsia="ja-JP" w:bidi="ar-SA"/>
        </w:rPr>
        <w:t>年度1kWh当たりの二酸化炭素排出係数、②</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8E1695" w:rsidRPr="00B86008">
        <w:rPr>
          <w:rFonts w:hAnsi="ＭＳ 明朝" w:cs="MS-Mincho" w:hint="eastAsia"/>
          <w:szCs w:val="24"/>
          <w:lang w:eastAsia="ja-JP" w:bidi="ar-SA"/>
        </w:rPr>
        <w:t>年度の未利用エネルギー活用状況、③</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8E1695" w:rsidRPr="00B86008">
        <w:rPr>
          <w:rFonts w:hAnsi="ＭＳ 明朝" w:cs="MS-Mincho" w:hint="eastAsia"/>
          <w:szCs w:val="24"/>
          <w:lang w:eastAsia="ja-JP" w:bidi="ar-SA"/>
        </w:rPr>
        <w:t>年度の再生可能エネルギーの導入状況、④</w:t>
      </w:r>
      <w:r w:rsidR="00FB22DC" w:rsidRPr="00174473">
        <w:rPr>
          <w:rFonts w:hAnsi="ＭＳ 明朝" w:hint="eastAsia"/>
          <w:szCs w:val="24"/>
          <w:lang w:eastAsia="ja-JP"/>
        </w:rPr>
        <w:t>省エネに係る情報提供、簡易的DRの取組</w:t>
      </w:r>
      <w:r w:rsidR="00B24B98">
        <w:rPr>
          <w:rFonts w:hAnsi="ＭＳ 明朝" w:hint="eastAsia"/>
          <w:szCs w:val="24"/>
          <w:lang w:eastAsia="ja-JP"/>
        </w:rPr>
        <w:t>、</w:t>
      </w:r>
      <w:r w:rsidR="00FB22DC" w:rsidRPr="00174473">
        <w:rPr>
          <w:rFonts w:hAnsi="ＭＳ 明朝" w:hint="eastAsia"/>
          <w:szCs w:val="24"/>
          <w:lang w:eastAsia="ja-JP"/>
        </w:rPr>
        <w:t>地域における再エネの創出・利用の取組</w:t>
      </w:r>
      <w:r w:rsidR="008E1695" w:rsidRPr="00B86008">
        <w:rPr>
          <w:rFonts w:hAnsi="ＭＳ 明朝" w:cs="MS-Mincho" w:hint="eastAsia"/>
          <w:szCs w:val="24"/>
          <w:lang w:eastAsia="ja-JP" w:bidi="ar-SA"/>
        </w:rPr>
        <w:t>の４項目に係る数値を以下の表に当てはめた場合の合計点が70点以上であるこ</w:t>
      </w:r>
      <w:r w:rsidR="00BA6C3A" w:rsidRPr="00B86008">
        <w:rPr>
          <w:rFonts w:hAnsi="ＭＳ 明朝" w:cs="MS-Mincho" w:hint="eastAsia"/>
          <w:szCs w:val="24"/>
          <w:lang w:eastAsia="ja-JP" w:bidi="ar-SA"/>
        </w:rPr>
        <w:t>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253"/>
        <w:gridCol w:w="850"/>
      </w:tblGrid>
      <w:tr w:rsidR="00AE4AB1" w:rsidRPr="00B86008" w:rsidTr="00B437B9">
        <w:trPr>
          <w:trHeight w:val="367"/>
        </w:trPr>
        <w:tc>
          <w:tcPr>
            <w:tcW w:w="3969" w:type="dxa"/>
            <w:vAlign w:val="center"/>
          </w:tcPr>
          <w:p w:rsidR="008067DA" w:rsidRPr="00B86008" w:rsidRDefault="008067DA" w:rsidP="0057766B">
            <w:pPr>
              <w:autoSpaceDE w:val="0"/>
              <w:autoSpaceDN w:val="0"/>
              <w:spacing w:after="0" w:line="240" w:lineRule="auto"/>
              <w:jc w:val="center"/>
              <w:rPr>
                <w:rFonts w:hAnsi="ＭＳ 明朝"/>
                <w:szCs w:val="24"/>
                <w:lang w:eastAsia="ja-JP"/>
              </w:rPr>
            </w:pPr>
            <w:r w:rsidRPr="00B86008">
              <w:rPr>
                <w:rFonts w:hAnsi="ＭＳ 明朝"/>
                <w:szCs w:val="24"/>
                <w:lang w:eastAsia="ja-JP"/>
              </w:rPr>
              <w:br w:type="page"/>
            </w:r>
            <w:r w:rsidRPr="00B86008">
              <w:rPr>
                <w:rFonts w:hAnsi="ＭＳ 明朝" w:hint="eastAsia"/>
                <w:szCs w:val="24"/>
                <w:lang w:eastAsia="ja-JP"/>
              </w:rPr>
              <w:t>要素</w:t>
            </w:r>
          </w:p>
        </w:tc>
        <w:tc>
          <w:tcPr>
            <w:tcW w:w="4253" w:type="dxa"/>
            <w:vAlign w:val="center"/>
          </w:tcPr>
          <w:p w:rsidR="008067DA" w:rsidRPr="00B86008" w:rsidRDefault="008067DA" w:rsidP="0057766B">
            <w:pPr>
              <w:autoSpaceDE w:val="0"/>
              <w:autoSpaceDN w:val="0"/>
              <w:spacing w:after="0" w:line="240" w:lineRule="auto"/>
              <w:jc w:val="center"/>
              <w:rPr>
                <w:rFonts w:hAnsi="ＭＳ 明朝"/>
                <w:szCs w:val="24"/>
                <w:lang w:eastAsia="ja-JP"/>
              </w:rPr>
            </w:pPr>
            <w:r w:rsidRPr="00B86008">
              <w:rPr>
                <w:rFonts w:hAnsi="ＭＳ 明朝" w:hint="eastAsia"/>
                <w:szCs w:val="24"/>
                <w:lang w:eastAsia="ja-JP"/>
              </w:rPr>
              <w:t>区分</w:t>
            </w:r>
          </w:p>
        </w:tc>
        <w:tc>
          <w:tcPr>
            <w:tcW w:w="850" w:type="dxa"/>
            <w:vAlign w:val="center"/>
          </w:tcPr>
          <w:p w:rsidR="008067DA" w:rsidRPr="00B86008" w:rsidRDefault="008067DA" w:rsidP="0057766B">
            <w:pPr>
              <w:autoSpaceDE w:val="0"/>
              <w:autoSpaceDN w:val="0"/>
              <w:spacing w:after="0" w:line="240" w:lineRule="auto"/>
              <w:jc w:val="center"/>
              <w:rPr>
                <w:rFonts w:hAnsi="ＭＳ 明朝"/>
                <w:szCs w:val="24"/>
                <w:lang w:eastAsia="ja-JP"/>
              </w:rPr>
            </w:pPr>
            <w:r w:rsidRPr="00B86008">
              <w:rPr>
                <w:rFonts w:hAnsi="ＭＳ 明朝" w:hint="eastAsia"/>
                <w:szCs w:val="24"/>
                <w:lang w:eastAsia="ja-JP"/>
              </w:rPr>
              <w:t>配点</w:t>
            </w:r>
          </w:p>
        </w:tc>
      </w:tr>
      <w:tr w:rsidR="00AE4AB1" w:rsidRPr="00B86008" w:rsidTr="00B437B9">
        <w:trPr>
          <w:trHeight w:val="272"/>
        </w:trPr>
        <w:tc>
          <w:tcPr>
            <w:tcW w:w="3969" w:type="dxa"/>
            <w:vMerge w:val="restart"/>
          </w:tcPr>
          <w:p w:rsidR="00B437B9" w:rsidRPr="00B86008" w:rsidRDefault="00E35054" w:rsidP="0057766B">
            <w:pPr>
              <w:autoSpaceDE w:val="0"/>
              <w:autoSpaceDN w:val="0"/>
              <w:spacing w:after="0" w:line="240" w:lineRule="auto"/>
              <w:ind w:left="120" w:hangingChars="50" w:hanging="120"/>
              <w:rPr>
                <w:rFonts w:hAnsi="ＭＳ 明朝"/>
                <w:szCs w:val="24"/>
                <w:lang w:eastAsia="ja-JP"/>
              </w:rPr>
            </w:pPr>
            <w:r w:rsidRPr="00B86008">
              <w:rPr>
                <w:rFonts w:hAnsi="ＭＳ 明朝" w:hint="eastAsia"/>
                <w:szCs w:val="24"/>
                <w:lang w:eastAsia="ja-JP"/>
              </w:rPr>
              <w:t xml:space="preserve">① </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Pr="00B86008">
              <w:rPr>
                <w:rFonts w:hAnsi="ＭＳ 明朝" w:hint="eastAsia"/>
                <w:szCs w:val="24"/>
                <w:lang w:eastAsia="ja-JP"/>
              </w:rPr>
              <w:t>年度１</w:t>
            </w:r>
            <w:r w:rsidRPr="00B86008">
              <w:rPr>
                <w:rFonts w:hAnsi="ＭＳ 明朝" w:cs="MS-Mincho"/>
                <w:szCs w:val="24"/>
                <w:lang w:eastAsia="ja-JP" w:bidi="ar-SA"/>
              </w:rPr>
              <w:t>kWh</w:t>
            </w:r>
            <w:r w:rsidRPr="00B86008">
              <w:rPr>
                <w:rFonts w:hAnsi="ＭＳ 明朝" w:hint="eastAsia"/>
                <w:szCs w:val="24"/>
                <w:lang w:eastAsia="ja-JP"/>
              </w:rPr>
              <w:t>当たりの二酸化炭素排出係数</w:t>
            </w:r>
          </w:p>
          <w:p w:rsidR="00E35054" w:rsidRPr="00B86008" w:rsidRDefault="00E35054" w:rsidP="0057766B">
            <w:pPr>
              <w:autoSpaceDE w:val="0"/>
              <w:autoSpaceDN w:val="0"/>
              <w:spacing w:after="0" w:line="240" w:lineRule="auto"/>
              <w:ind w:left="120" w:hangingChars="50" w:hanging="120"/>
              <w:rPr>
                <w:rFonts w:hAnsi="ＭＳ 明朝"/>
                <w:szCs w:val="24"/>
                <w:lang w:eastAsia="ja-JP"/>
              </w:rPr>
            </w:pPr>
            <w:r w:rsidRPr="00B86008">
              <w:rPr>
                <w:rFonts w:hAnsi="ＭＳ 明朝" w:hint="eastAsia"/>
                <w:szCs w:val="24"/>
                <w:lang w:eastAsia="ja-JP"/>
              </w:rPr>
              <w:t>（単位</w:t>
            </w:r>
            <w:r w:rsidRPr="00B86008">
              <w:rPr>
                <w:rFonts w:hAnsi="ＭＳ 明朝" w:cs="MS-Mincho" w:hint="eastAsia"/>
                <w:szCs w:val="24"/>
                <w:lang w:eastAsia="ja-JP" w:bidi="ar-SA"/>
              </w:rPr>
              <w:t>：</w:t>
            </w:r>
            <w:r w:rsidRPr="00B86008">
              <w:rPr>
                <w:rFonts w:hAnsi="ＭＳ 明朝" w:cs="MS-Mincho"/>
                <w:szCs w:val="24"/>
                <w:lang w:eastAsia="ja-JP" w:bidi="ar-SA"/>
              </w:rPr>
              <w:t>kg-CO</w:t>
            </w:r>
            <w:r w:rsidRPr="00B86008">
              <w:rPr>
                <w:rFonts w:hAnsi="ＭＳ 明朝" w:cs="MS-Mincho"/>
                <w:szCs w:val="24"/>
                <w:vertAlign w:val="subscript"/>
                <w:lang w:eastAsia="ja-JP" w:bidi="ar-SA"/>
              </w:rPr>
              <w:t>2</w:t>
            </w:r>
            <w:r w:rsidRPr="00B86008">
              <w:rPr>
                <w:rFonts w:hAnsi="ＭＳ 明朝" w:cs="MS-Mincho"/>
                <w:szCs w:val="24"/>
                <w:lang w:eastAsia="ja-JP" w:bidi="ar-SA"/>
              </w:rPr>
              <w:t>/kWh</w:t>
            </w:r>
            <w:r w:rsidRPr="00B86008">
              <w:rPr>
                <w:rFonts w:hAnsi="ＭＳ 明朝" w:cs="MS-Mincho" w:hint="eastAsia"/>
                <w:szCs w:val="24"/>
                <w:lang w:eastAsia="ja-JP" w:bidi="ar-SA"/>
              </w:rPr>
              <w:t>）</w:t>
            </w: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０．０００以上　　０．</w:t>
            </w:r>
            <w:r w:rsidR="009B214C" w:rsidRPr="00B86008">
              <w:rPr>
                <w:rFonts w:hAnsi="ＭＳ 明朝" w:hint="eastAsia"/>
                <w:szCs w:val="24"/>
                <w:lang w:eastAsia="ja-JP"/>
              </w:rPr>
              <w:t>３７５</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７０</w:t>
            </w:r>
          </w:p>
        </w:tc>
      </w:tr>
      <w:tr w:rsidR="00AE4AB1" w:rsidRPr="00B86008" w:rsidTr="00B437B9">
        <w:trPr>
          <w:trHeight w:val="333"/>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9B214C" w:rsidRPr="00B86008">
              <w:rPr>
                <w:rFonts w:hAnsi="ＭＳ 明朝" w:hint="eastAsia"/>
                <w:szCs w:val="24"/>
                <w:lang w:eastAsia="ja-JP"/>
              </w:rPr>
              <w:t>３７５</w:t>
            </w:r>
            <w:r w:rsidRPr="00B86008">
              <w:rPr>
                <w:rFonts w:hAnsi="ＭＳ 明朝" w:hint="eastAsia"/>
                <w:szCs w:val="24"/>
                <w:lang w:eastAsia="ja-JP"/>
              </w:rPr>
              <w:t>以上　　０．４</w:t>
            </w:r>
            <w:r w:rsidR="009B214C" w:rsidRPr="00B86008">
              <w:rPr>
                <w:rFonts w:hAnsi="ＭＳ 明朝" w:hint="eastAsia"/>
                <w:szCs w:val="24"/>
                <w:lang w:eastAsia="ja-JP"/>
              </w:rPr>
              <w:t>００</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６５</w:t>
            </w:r>
          </w:p>
        </w:tc>
      </w:tr>
      <w:tr w:rsidR="00AE4AB1" w:rsidRPr="00B86008" w:rsidTr="00B437B9">
        <w:trPr>
          <w:trHeight w:val="382"/>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０．４</w:t>
            </w:r>
            <w:r w:rsidR="009B214C" w:rsidRPr="00B86008">
              <w:rPr>
                <w:rFonts w:hAnsi="ＭＳ 明朝" w:hint="eastAsia"/>
                <w:szCs w:val="24"/>
                <w:lang w:eastAsia="ja-JP"/>
              </w:rPr>
              <w:t>００</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０．４</w:t>
            </w:r>
            <w:r w:rsidR="009B214C" w:rsidRPr="00B86008">
              <w:rPr>
                <w:rFonts w:hAnsi="ＭＳ 明朝" w:hint="eastAsia"/>
                <w:szCs w:val="24"/>
                <w:lang w:eastAsia="ja-JP"/>
              </w:rPr>
              <w:t>２５</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６０</w:t>
            </w:r>
          </w:p>
        </w:tc>
      </w:tr>
      <w:tr w:rsidR="00AE4AB1" w:rsidRPr="00B86008" w:rsidTr="00B437B9">
        <w:trPr>
          <w:trHeight w:val="273"/>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０．４</w:t>
            </w:r>
            <w:r w:rsidR="009B214C" w:rsidRPr="00B86008">
              <w:rPr>
                <w:rFonts w:hAnsi="ＭＳ 明朝" w:hint="eastAsia"/>
                <w:szCs w:val="24"/>
                <w:lang w:eastAsia="ja-JP"/>
              </w:rPr>
              <w:t>２５</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w:t>
            </w:r>
            <w:r w:rsidR="000334E3" w:rsidRPr="00B86008">
              <w:rPr>
                <w:rFonts w:hAnsi="ＭＳ 明朝" w:hint="eastAsia"/>
                <w:szCs w:val="24"/>
                <w:lang w:eastAsia="ja-JP"/>
              </w:rPr>
              <w:t>４</w:t>
            </w:r>
            <w:r w:rsidR="009B214C" w:rsidRPr="00B86008">
              <w:rPr>
                <w:rFonts w:hAnsi="ＭＳ 明朝" w:hint="eastAsia"/>
                <w:szCs w:val="24"/>
                <w:lang w:eastAsia="ja-JP"/>
              </w:rPr>
              <w:t>５０</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５５</w:t>
            </w:r>
          </w:p>
        </w:tc>
      </w:tr>
      <w:tr w:rsidR="00AE4AB1" w:rsidRPr="00B86008" w:rsidTr="00B437B9">
        <w:trPr>
          <w:trHeight w:val="336"/>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0334E3" w:rsidRPr="00B86008">
              <w:rPr>
                <w:rFonts w:hAnsi="ＭＳ 明朝" w:hint="eastAsia"/>
                <w:szCs w:val="24"/>
                <w:lang w:eastAsia="ja-JP"/>
              </w:rPr>
              <w:t>４</w:t>
            </w:r>
            <w:r w:rsidR="009B214C" w:rsidRPr="00B86008">
              <w:rPr>
                <w:rFonts w:hAnsi="ＭＳ 明朝" w:hint="eastAsia"/>
                <w:szCs w:val="24"/>
                <w:lang w:eastAsia="ja-JP"/>
              </w:rPr>
              <w:t>５０</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w:t>
            </w:r>
            <w:r w:rsidR="009B214C" w:rsidRPr="00B86008">
              <w:rPr>
                <w:rFonts w:hAnsi="ＭＳ 明朝" w:hint="eastAsia"/>
                <w:szCs w:val="24"/>
                <w:lang w:eastAsia="ja-JP"/>
              </w:rPr>
              <w:t>４７５</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５０</w:t>
            </w:r>
          </w:p>
        </w:tc>
      </w:tr>
      <w:tr w:rsidR="00AE4AB1" w:rsidRPr="00B86008" w:rsidTr="00B437B9">
        <w:trPr>
          <w:trHeight w:val="180"/>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9B214C" w:rsidRPr="00B86008">
              <w:rPr>
                <w:rFonts w:hAnsi="ＭＳ 明朝" w:hint="eastAsia"/>
                <w:szCs w:val="24"/>
                <w:lang w:eastAsia="ja-JP"/>
              </w:rPr>
              <w:t>４７５</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０．５</w:t>
            </w:r>
            <w:r w:rsidR="009B214C" w:rsidRPr="00B86008">
              <w:rPr>
                <w:rFonts w:hAnsi="ＭＳ 明朝" w:hint="eastAsia"/>
                <w:szCs w:val="24"/>
                <w:lang w:eastAsia="ja-JP"/>
              </w:rPr>
              <w:t>００</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４５</w:t>
            </w:r>
          </w:p>
        </w:tc>
      </w:tr>
      <w:tr w:rsidR="00AE4AB1" w:rsidRPr="00B86008" w:rsidTr="00B437B9">
        <w:trPr>
          <w:trHeight w:val="150"/>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０．５</w:t>
            </w:r>
            <w:r w:rsidR="009B214C" w:rsidRPr="00B86008">
              <w:rPr>
                <w:rFonts w:hAnsi="ＭＳ 明朝" w:hint="eastAsia"/>
                <w:szCs w:val="24"/>
                <w:lang w:eastAsia="ja-JP"/>
              </w:rPr>
              <w:t>００</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０．５</w:t>
            </w:r>
            <w:r w:rsidR="009B214C" w:rsidRPr="00B86008">
              <w:rPr>
                <w:rFonts w:hAnsi="ＭＳ 明朝" w:hint="eastAsia"/>
                <w:szCs w:val="24"/>
                <w:lang w:eastAsia="ja-JP"/>
              </w:rPr>
              <w:t>２５</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４０</w:t>
            </w:r>
          </w:p>
        </w:tc>
      </w:tr>
      <w:tr w:rsidR="00AE4AB1" w:rsidRPr="00B86008" w:rsidTr="00B437B9">
        <w:trPr>
          <w:trHeight w:val="165"/>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０．５</w:t>
            </w:r>
            <w:r w:rsidR="009B214C" w:rsidRPr="00B86008">
              <w:rPr>
                <w:rFonts w:hAnsi="ＭＳ 明朝" w:hint="eastAsia"/>
                <w:szCs w:val="24"/>
                <w:lang w:eastAsia="ja-JP"/>
              </w:rPr>
              <w:t>２５</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w:t>
            </w:r>
            <w:r w:rsidR="000334E3" w:rsidRPr="00B86008">
              <w:rPr>
                <w:rFonts w:hAnsi="ＭＳ 明朝" w:hint="eastAsia"/>
                <w:szCs w:val="24"/>
                <w:lang w:eastAsia="ja-JP"/>
              </w:rPr>
              <w:t>５</w:t>
            </w:r>
            <w:r w:rsidR="009B214C" w:rsidRPr="00B86008">
              <w:rPr>
                <w:rFonts w:hAnsi="ＭＳ 明朝" w:hint="eastAsia"/>
                <w:szCs w:val="24"/>
                <w:lang w:eastAsia="ja-JP"/>
              </w:rPr>
              <w:t>５０</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３５</w:t>
            </w:r>
          </w:p>
        </w:tc>
      </w:tr>
      <w:tr w:rsidR="00AE4AB1" w:rsidRPr="00B86008" w:rsidTr="00B437B9">
        <w:trPr>
          <w:trHeight w:val="180"/>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0334E3" w:rsidRPr="00B86008">
              <w:rPr>
                <w:rFonts w:hAnsi="ＭＳ 明朝" w:hint="eastAsia"/>
                <w:szCs w:val="24"/>
                <w:lang w:eastAsia="ja-JP"/>
              </w:rPr>
              <w:t>５５</w:t>
            </w:r>
            <w:r w:rsidR="009B214C" w:rsidRPr="00B86008">
              <w:rPr>
                <w:rFonts w:hAnsi="ＭＳ 明朝" w:hint="eastAsia"/>
                <w:szCs w:val="24"/>
                <w:lang w:eastAsia="ja-JP"/>
              </w:rPr>
              <w:t>０</w:t>
            </w:r>
            <w:r w:rsidR="00E35054" w:rsidRPr="00B86008">
              <w:rPr>
                <w:rFonts w:hAnsi="ＭＳ 明朝" w:hint="eastAsia"/>
                <w:szCs w:val="24"/>
                <w:lang w:eastAsia="ja-JP"/>
              </w:rPr>
              <w:t xml:space="preserve">以上　</w:t>
            </w:r>
            <w:r w:rsidRPr="00B86008">
              <w:rPr>
                <w:rFonts w:hAnsi="ＭＳ 明朝" w:hint="eastAsia"/>
                <w:szCs w:val="24"/>
                <w:lang w:eastAsia="ja-JP"/>
              </w:rPr>
              <w:t xml:space="preserve">　０．</w:t>
            </w:r>
            <w:r w:rsidR="009B214C" w:rsidRPr="00B86008">
              <w:rPr>
                <w:rFonts w:hAnsi="ＭＳ 明朝" w:hint="eastAsia"/>
                <w:szCs w:val="24"/>
                <w:lang w:eastAsia="ja-JP"/>
              </w:rPr>
              <w:t>５７５</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３０</w:t>
            </w:r>
          </w:p>
        </w:tc>
      </w:tr>
      <w:tr w:rsidR="00AE4AB1" w:rsidRPr="00B86008" w:rsidTr="00B437B9">
        <w:trPr>
          <w:trHeight w:val="195"/>
        </w:trPr>
        <w:tc>
          <w:tcPr>
            <w:tcW w:w="3969" w:type="dxa"/>
            <w:vMerge/>
            <w:vAlign w:val="center"/>
          </w:tcPr>
          <w:p w:rsidR="00E35054" w:rsidRPr="00B86008"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B86008" w:rsidRDefault="00495163" w:rsidP="0057766B">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9B214C" w:rsidRPr="00B86008">
              <w:rPr>
                <w:rFonts w:hAnsi="ＭＳ 明朝" w:hint="eastAsia"/>
                <w:szCs w:val="24"/>
                <w:lang w:eastAsia="ja-JP"/>
              </w:rPr>
              <w:t>５７５</w:t>
            </w:r>
            <w:r w:rsidR="00E35054" w:rsidRPr="00B86008">
              <w:rPr>
                <w:rFonts w:hAnsi="ＭＳ 明朝" w:hint="eastAsia"/>
                <w:szCs w:val="24"/>
                <w:lang w:eastAsia="ja-JP"/>
              </w:rPr>
              <w:t>以上</w:t>
            </w:r>
            <w:r w:rsidRPr="00B86008">
              <w:rPr>
                <w:rFonts w:hAnsi="ＭＳ 明朝" w:hint="eastAsia"/>
                <w:szCs w:val="24"/>
                <w:lang w:eastAsia="ja-JP"/>
              </w:rPr>
              <w:t xml:space="preserve">　　０．６</w:t>
            </w:r>
            <w:r w:rsidR="009B214C" w:rsidRPr="00B86008">
              <w:rPr>
                <w:rFonts w:hAnsi="ＭＳ 明朝" w:hint="eastAsia"/>
                <w:szCs w:val="24"/>
                <w:lang w:eastAsia="ja-JP"/>
              </w:rPr>
              <w:t>００</w:t>
            </w:r>
            <w:r w:rsidR="00E35054" w:rsidRPr="00B86008">
              <w:rPr>
                <w:rFonts w:hAnsi="ＭＳ 明朝" w:hint="eastAsia"/>
                <w:szCs w:val="24"/>
                <w:lang w:eastAsia="ja-JP"/>
              </w:rPr>
              <w:t>未満</w:t>
            </w:r>
          </w:p>
        </w:tc>
        <w:tc>
          <w:tcPr>
            <w:tcW w:w="850" w:type="dxa"/>
            <w:vAlign w:val="center"/>
          </w:tcPr>
          <w:p w:rsidR="00E35054" w:rsidRPr="00B86008" w:rsidRDefault="00E35054" w:rsidP="0057766B">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２５</w:t>
            </w:r>
          </w:p>
        </w:tc>
      </w:tr>
      <w:tr w:rsidR="000334E3" w:rsidRPr="00B86008" w:rsidTr="00B437B9">
        <w:trPr>
          <w:trHeight w:val="195"/>
        </w:trPr>
        <w:tc>
          <w:tcPr>
            <w:tcW w:w="3969" w:type="dxa"/>
            <w:vMerge/>
            <w:vAlign w:val="center"/>
          </w:tcPr>
          <w:p w:rsidR="000334E3" w:rsidRPr="00B86008"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B86008" w:rsidRDefault="000334E3"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０．</w:t>
            </w:r>
            <w:r w:rsidR="009B214C" w:rsidRPr="00B86008">
              <w:rPr>
                <w:rFonts w:hAnsi="ＭＳ 明朝" w:hint="eastAsia"/>
                <w:szCs w:val="24"/>
                <w:lang w:eastAsia="ja-JP"/>
              </w:rPr>
              <w:t>６</w:t>
            </w:r>
            <w:r w:rsidR="006C378F">
              <w:rPr>
                <w:rFonts w:hAnsi="ＭＳ 明朝" w:hint="eastAsia"/>
                <w:szCs w:val="24"/>
                <w:lang w:eastAsia="ja-JP"/>
              </w:rPr>
              <w:t>０</w:t>
            </w:r>
            <w:r w:rsidRPr="00B86008">
              <w:rPr>
                <w:rFonts w:hAnsi="ＭＳ 明朝" w:hint="eastAsia"/>
                <w:szCs w:val="24"/>
                <w:lang w:eastAsia="ja-JP"/>
              </w:rPr>
              <w:t>０以上</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０</w:t>
            </w:r>
          </w:p>
        </w:tc>
      </w:tr>
      <w:tr w:rsidR="000334E3" w:rsidRPr="00B86008" w:rsidTr="00B437B9">
        <w:trPr>
          <w:trHeight w:val="363"/>
        </w:trPr>
        <w:tc>
          <w:tcPr>
            <w:tcW w:w="3969" w:type="dxa"/>
            <w:vMerge w:val="restart"/>
          </w:tcPr>
          <w:p w:rsidR="000334E3" w:rsidRPr="00B86008" w:rsidRDefault="000334E3" w:rsidP="000334E3">
            <w:pPr>
              <w:autoSpaceDE w:val="0"/>
              <w:autoSpaceDN w:val="0"/>
              <w:spacing w:after="100" w:afterAutospacing="1" w:line="240" w:lineRule="auto"/>
              <w:ind w:left="120" w:hangingChars="50" w:hanging="120"/>
              <w:rPr>
                <w:rFonts w:hAnsi="ＭＳ 明朝"/>
                <w:szCs w:val="24"/>
                <w:lang w:eastAsia="ja-JP"/>
              </w:rPr>
            </w:pPr>
            <w:r w:rsidRPr="00B86008">
              <w:rPr>
                <w:rFonts w:hAnsi="ＭＳ 明朝" w:hint="eastAsia"/>
                <w:szCs w:val="24"/>
                <w:lang w:eastAsia="ja-JP"/>
              </w:rPr>
              <w:t xml:space="preserve">② </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Pr="00B86008">
              <w:rPr>
                <w:rFonts w:hAnsi="ＭＳ 明朝" w:hint="eastAsia"/>
                <w:szCs w:val="24"/>
                <w:lang w:eastAsia="ja-JP"/>
              </w:rPr>
              <w:t>年度の</w:t>
            </w:r>
            <w:r w:rsidRPr="00B86008">
              <w:rPr>
                <w:rFonts w:hAnsi="ＭＳ 明朝" w:cs="MS-Mincho" w:hint="eastAsia"/>
                <w:szCs w:val="24"/>
                <w:lang w:eastAsia="ja-JP" w:bidi="ar-SA"/>
              </w:rPr>
              <w:t>未利用エネルギー活用状況</w:t>
            </w:r>
          </w:p>
        </w:tc>
        <w:tc>
          <w:tcPr>
            <w:tcW w:w="4253" w:type="dxa"/>
            <w:vAlign w:val="center"/>
          </w:tcPr>
          <w:p w:rsidR="000334E3" w:rsidRPr="00B86008" w:rsidRDefault="000334E3"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０．６７５％以上</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１０</w:t>
            </w:r>
          </w:p>
        </w:tc>
      </w:tr>
      <w:tr w:rsidR="000334E3" w:rsidRPr="00B86008" w:rsidTr="00B437B9">
        <w:trPr>
          <w:trHeight w:val="210"/>
        </w:trPr>
        <w:tc>
          <w:tcPr>
            <w:tcW w:w="3969" w:type="dxa"/>
            <w:vMerge/>
          </w:tcPr>
          <w:p w:rsidR="000334E3" w:rsidRPr="00B86008"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B86008" w:rsidRDefault="007759BC"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 xml:space="preserve">　　　　</w:t>
            </w:r>
            <w:r w:rsidR="000334E3" w:rsidRPr="00B86008">
              <w:rPr>
                <w:rFonts w:hAnsi="ＭＳ 明朝" w:hint="eastAsia"/>
                <w:szCs w:val="24"/>
                <w:lang w:eastAsia="ja-JP"/>
              </w:rPr>
              <w:t>０％超</w:t>
            </w:r>
            <w:r w:rsidR="006F0B8A" w:rsidRPr="00B86008">
              <w:rPr>
                <w:rFonts w:hAnsi="ＭＳ 明朝" w:hint="eastAsia"/>
                <w:szCs w:val="24"/>
                <w:lang w:eastAsia="ja-JP"/>
              </w:rPr>
              <w:t xml:space="preserve">　０．６７５％</w:t>
            </w:r>
            <w:r w:rsidR="000334E3" w:rsidRPr="00B86008">
              <w:rPr>
                <w:rFonts w:hAnsi="ＭＳ 明朝" w:hint="eastAsia"/>
                <w:szCs w:val="24"/>
                <w:lang w:eastAsia="ja-JP"/>
              </w:rPr>
              <w:t>未満</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５</w:t>
            </w:r>
          </w:p>
        </w:tc>
      </w:tr>
      <w:tr w:rsidR="000334E3" w:rsidRPr="00B86008" w:rsidTr="00B437B9">
        <w:trPr>
          <w:trHeight w:val="210"/>
        </w:trPr>
        <w:tc>
          <w:tcPr>
            <w:tcW w:w="3969" w:type="dxa"/>
            <w:vMerge/>
          </w:tcPr>
          <w:p w:rsidR="000334E3" w:rsidRPr="00B86008"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B86008" w:rsidRDefault="000334E3"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活用していない</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０</w:t>
            </w:r>
          </w:p>
        </w:tc>
      </w:tr>
      <w:tr w:rsidR="000334E3" w:rsidRPr="00B86008" w:rsidTr="00B437B9">
        <w:trPr>
          <w:trHeight w:val="210"/>
        </w:trPr>
        <w:tc>
          <w:tcPr>
            <w:tcW w:w="3969" w:type="dxa"/>
            <w:vMerge w:val="restart"/>
          </w:tcPr>
          <w:p w:rsidR="000334E3" w:rsidRPr="00B86008" w:rsidRDefault="000334E3" w:rsidP="000334E3">
            <w:pPr>
              <w:autoSpaceDE w:val="0"/>
              <w:autoSpaceDN w:val="0"/>
              <w:spacing w:after="0" w:line="240" w:lineRule="auto"/>
              <w:ind w:left="120" w:hangingChars="50" w:hanging="120"/>
              <w:rPr>
                <w:rFonts w:hAnsi="ＭＳ 明朝"/>
                <w:szCs w:val="24"/>
                <w:lang w:eastAsia="ja-JP"/>
              </w:rPr>
            </w:pPr>
            <w:r w:rsidRPr="00B86008">
              <w:rPr>
                <w:rFonts w:hAnsi="ＭＳ 明朝" w:hint="eastAsia"/>
                <w:szCs w:val="24"/>
                <w:lang w:eastAsia="ja-JP"/>
              </w:rPr>
              <w:t xml:space="preserve">③ </w:t>
            </w:r>
            <w:r w:rsidR="009B214C"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Pr="00B86008">
              <w:rPr>
                <w:rFonts w:hAnsi="ＭＳ 明朝" w:hint="eastAsia"/>
                <w:szCs w:val="24"/>
                <w:lang w:eastAsia="ja-JP"/>
              </w:rPr>
              <w:t>年度の</w:t>
            </w:r>
            <w:r w:rsidRPr="00B86008">
              <w:rPr>
                <w:rFonts w:hAnsi="ＭＳ 明朝" w:cs="MS-Mincho" w:hint="eastAsia"/>
                <w:szCs w:val="24"/>
                <w:lang w:eastAsia="ja-JP" w:bidi="ar-SA"/>
              </w:rPr>
              <w:t>再生可能エネルギー導入状況</w:t>
            </w:r>
          </w:p>
        </w:tc>
        <w:tc>
          <w:tcPr>
            <w:tcW w:w="4253" w:type="dxa"/>
            <w:vAlign w:val="center"/>
          </w:tcPr>
          <w:p w:rsidR="000334E3" w:rsidRPr="00B86008" w:rsidRDefault="00B540F9" w:rsidP="000334E3">
            <w:pPr>
              <w:autoSpaceDE w:val="0"/>
              <w:autoSpaceDN w:val="0"/>
              <w:spacing w:after="0" w:line="240" w:lineRule="auto"/>
              <w:rPr>
                <w:rFonts w:hAnsi="ＭＳ 明朝"/>
                <w:szCs w:val="24"/>
                <w:lang w:eastAsia="ja-JP"/>
              </w:rPr>
            </w:pPr>
            <w:r>
              <w:rPr>
                <w:rFonts w:hAnsi="ＭＳ 明朝" w:hint="eastAsia"/>
                <w:szCs w:val="24"/>
                <w:lang w:eastAsia="ja-JP"/>
              </w:rPr>
              <w:t>１０</w:t>
            </w:r>
            <w:r w:rsidR="000334E3" w:rsidRPr="00B86008">
              <w:rPr>
                <w:rFonts w:hAnsi="ＭＳ 明朝" w:hint="eastAsia"/>
                <w:szCs w:val="24"/>
                <w:lang w:eastAsia="ja-JP"/>
              </w:rPr>
              <w:t>．</w:t>
            </w:r>
            <w:r w:rsidR="006C378F">
              <w:rPr>
                <w:rFonts w:hAnsi="ＭＳ 明朝" w:hint="eastAsia"/>
                <w:szCs w:val="24"/>
                <w:lang w:eastAsia="ja-JP"/>
              </w:rPr>
              <w:t>０</w:t>
            </w:r>
            <w:r w:rsidR="000334E3" w:rsidRPr="00B86008">
              <w:rPr>
                <w:rFonts w:hAnsi="ＭＳ 明朝" w:hint="eastAsia"/>
                <w:szCs w:val="24"/>
                <w:lang w:eastAsia="ja-JP"/>
              </w:rPr>
              <w:t>０％以上</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２０</w:t>
            </w:r>
          </w:p>
        </w:tc>
      </w:tr>
      <w:tr w:rsidR="000334E3" w:rsidRPr="00B86008" w:rsidTr="00B437B9">
        <w:trPr>
          <w:trHeight w:val="210"/>
        </w:trPr>
        <w:tc>
          <w:tcPr>
            <w:tcW w:w="3969" w:type="dxa"/>
            <w:vMerge/>
          </w:tcPr>
          <w:p w:rsidR="000334E3" w:rsidRPr="00B86008" w:rsidRDefault="000334E3" w:rsidP="000334E3">
            <w:pPr>
              <w:autoSpaceDE w:val="0"/>
              <w:autoSpaceDN w:val="0"/>
              <w:spacing w:after="0" w:line="240" w:lineRule="auto"/>
              <w:ind w:left="120" w:hangingChars="50" w:hanging="120"/>
              <w:rPr>
                <w:rFonts w:hAnsi="ＭＳ 明朝" w:cs="MS-Mincho"/>
                <w:szCs w:val="24"/>
                <w:lang w:eastAsia="ja-JP" w:bidi="ar-SA"/>
              </w:rPr>
            </w:pPr>
          </w:p>
        </w:tc>
        <w:tc>
          <w:tcPr>
            <w:tcW w:w="4253" w:type="dxa"/>
            <w:vAlign w:val="center"/>
          </w:tcPr>
          <w:p w:rsidR="000334E3" w:rsidRPr="00B86008" w:rsidRDefault="00B540F9"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B86008">
              <w:rPr>
                <w:rFonts w:hAnsi="ＭＳ 明朝" w:hint="eastAsia"/>
                <w:szCs w:val="24"/>
                <w:lang w:eastAsia="ja-JP"/>
              </w:rPr>
              <w:t>５．００％以上</w:t>
            </w:r>
            <w:r>
              <w:rPr>
                <w:rFonts w:hAnsi="ＭＳ 明朝" w:hint="eastAsia"/>
                <w:szCs w:val="24"/>
                <w:lang w:eastAsia="ja-JP"/>
              </w:rPr>
              <w:t>１０</w:t>
            </w:r>
            <w:r w:rsidR="000334E3" w:rsidRPr="00B86008">
              <w:rPr>
                <w:rFonts w:hAnsi="ＭＳ 明朝" w:hint="eastAsia"/>
                <w:szCs w:val="24"/>
                <w:lang w:eastAsia="ja-JP"/>
              </w:rPr>
              <w:t>．</w:t>
            </w:r>
            <w:r w:rsidR="006C378F">
              <w:rPr>
                <w:rFonts w:hAnsi="ＭＳ 明朝" w:hint="eastAsia"/>
                <w:szCs w:val="24"/>
                <w:lang w:eastAsia="ja-JP"/>
              </w:rPr>
              <w:t>０</w:t>
            </w:r>
            <w:r w:rsidR="000334E3" w:rsidRPr="00B86008">
              <w:rPr>
                <w:rFonts w:hAnsi="ＭＳ 明朝" w:hint="eastAsia"/>
                <w:szCs w:val="24"/>
                <w:lang w:eastAsia="ja-JP"/>
              </w:rPr>
              <w:t>０％未満</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１５</w:t>
            </w:r>
          </w:p>
        </w:tc>
      </w:tr>
      <w:tr w:rsidR="000334E3" w:rsidRPr="00B86008" w:rsidTr="00B437B9">
        <w:trPr>
          <w:trHeight w:val="135"/>
        </w:trPr>
        <w:tc>
          <w:tcPr>
            <w:tcW w:w="3969" w:type="dxa"/>
            <w:vMerge/>
            <w:vAlign w:val="center"/>
          </w:tcPr>
          <w:p w:rsidR="000334E3" w:rsidRPr="00B86008"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B86008" w:rsidRDefault="00B540F9"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B86008">
              <w:rPr>
                <w:rFonts w:hAnsi="ＭＳ 明朝" w:hint="eastAsia"/>
                <w:szCs w:val="24"/>
                <w:lang w:eastAsia="ja-JP"/>
              </w:rPr>
              <w:t>２．５０％以上　５．００％未満</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１０</w:t>
            </w:r>
          </w:p>
        </w:tc>
      </w:tr>
      <w:tr w:rsidR="000334E3" w:rsidRPr="00B86008" w:rsidTr="00B437B9">
        <w:trPr>
          <w:trHeight w:val="135"/>
        </w:trPr>
        <w:tc>
          <w:tcPr>
            <w:tcW w:w="3969" w:type="dxa"/>
            <w:vMerge/>
            <w:vAlign w:val="center"/>
          </w:tcPr>
          <w:p w:rsidR="000334E3" w:rsidRPr="00B86008"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B86008" w:rsidRDefault="000334E3"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 xml:space="preserve">　</w:t>
            </w:r>
            <w:r w:rsidR="00B540F9">
              <w:rPr>
                <w:rFonts w:hAnsi="ＭＳ 明朝" w:hint="eastAsia"/>
                <w:szCs w:val="24"/>
                <w:lang w:eastAsia="ja-JP"/>
              </w:rPr>
              <w:t xml:space="preserve">　</w:t>
            </w:r>
            <w:r w:rsidRPr="00B86008">
              <w:rPr>
                <w:rFonts w:hAnsi="ＭＳ 明朝" w:hint="eastAsia"/>
                <w:szCs w:val="24"/>
                <w:lang w:eastAsia="ja-JP"/>
              </w:rPr>
              <w:t xml:space="preserve">　　０％超　　２．５０％未満</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５</w:t>
            </w:r>
          </w:p>
        </w:tc>
      </w:tr>
      <w:tr w:rsidR="000334E3" w:rsidRPr="00B86008" w:rsidTr="00B437B9">
        <w:trPr>
          <w:trHeight w:val="135"/>
        </w:trPr>
        <w:tc>
          <w:tcPr>
            <w:tcW w:w="3969" w:type="dxa"/>
            <w:vMerge/>
            <w:vAlign w:val="center"/>
          </w:tcPr>
          <w:p w:rsidR="000334E3" w:rsidRPr="00B86008"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B86008" w:rsidRDefault="000334E3" w:rsidP="000334E3">
            <w:pPr>
              <w:autoSpaceDE w:val="0"/>
              <w:autoSpaceDN w:val="0"/>
              <w:spacing w:after="0" w:line="240" w:lineRule="auto"/>
              <w:rPr>
                <w:rFonts w:hAnsi="ＭＳ 明朝"/>
                <w:szCs w:val="24"/>
                <w:lang w:eastAsia="ja-JP"/>
              </w:rPr>
            </w:pPr>
            <w:r w:rsidRPr="00B86008">
              <w:rPr>
                <w:rFonts w:hAnsi="ＭＳ 明朝" w:hint="eastAsia"/>
                <w:szCs w:val="24"/>
                <w:lang w:eastAsia="ja-JP"/>
              </w:rPr>
              <w:t>活用していない</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０</w:t>
            </w:r>
          </w:p>
        </w:tc>
      </w:tr>
      <w:tr w:rsidR="000334E3" w:rsidRPr="00B86008" w:rsidTr="0024317E">
        <w:trPr>
          <w:cantSplit/>
          <w:trHeight w:val="543"/>
        </w:trPr>
        <w:tc>
          <w:tcPr>
            <w:tcW w:w="3969" w:type="dxa"/>
            <w:vMerge w:val="restart"/>
          </w:tcPr>
          <w:p w:rsidR="000334E3" w:rsidRPr="00B86008" w:rsidRDefault="000334E3" w:rsidP="000334E3">
            <w:pPr>
              <w:autoSpaceDE w:val="0"/>
              <w:autoSpaceDN w:val="0"/>
              <w:spacing w:after="0" w:line="240" w:lineRule="auto"/>
              <w:ind w:left="120" w:hangingChars="50" w:hanging="120"/>
              <w:rPr>
                <w:rFonts w:hAnsi="ＭＳ 明朝"/>
                <w:szCs w:val="24"/>
                <w:lang w:eastAsia="ja-JP"/>
              </w:rPr>
            </w:pPr>
            <w:r w:rsidRPr="00B86008">
              <w:rPr>
                <w:rFonts w:hAnsi="ＭＳ 明朝" w:hint="eastAsia"/>
                <w:szCs w:val="24"/>
                <w:lang w:eastAsia="ja-JP"/>
              </w:rPr>
              <w:t>④</w:t>
            </w:r>
            <w:r w:rsidR="00174473" w:rsidRPr="00174473">
              <w:rPr>
                <w:rFonts w:hAnsi="ＭＳ 明朝" w:hint="eastAsia"/>
                <w:szCs w:val="24"/>
                <w:lang w:eastAsia="ja-JP"/>
              </w:rPr>
              <w:t>省エネに係る情報提供、簡易的DRの取組地域における再エネの創出・利用の取組</w:t>
            </w:r>
          </w:p>
        </w:tc>
        <w:tc>
          <w:tcPr>
            <w:tcW w:w="4253" w:type="dxa"/>
            <w:vAlign w:val="center"/>
          </w:tcPr>
          <w:p w:rsidR="000334E3" w:rsidRPr="00B86008" w:rsidRDefault="000334E3" w:rsidP="000334E3">
            <w:pPr>
              <w:autoSpaceDE w:val="0"/>
              <w:autoSpaceDN w:val="0"/>
              <w:spacing w:after="0" w:line="240" w:lineRule="auto"/>
              <w:jc w:val="both"/>
              <w:rPr>
                <w:rFonts w:hAnsi="ＭＳ 明朝"/>
                <w:szCs w:val="24"/>
                <w:lang w:eastAsia="ja-JP"/>
              </w:rPr>
            </w:pPr>
            <w:r w:rsidRPr="00B86008">
              <w:rPr>
                <w:rFonts w:hAnsi="ＭＳ 明朝" w:hint="eastAsia"/>
                <w:szCs w:val="24"/>
                <w:lang w:eastAsia="ja-JP"/>
              </w:rPr>
              <w:t>取り組んでいる</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５</w:t>
            </w:r>
          </w:p>
        </w:tc>
      </w:tr>
      <w:tr w:rsidR="000334E3" w:rsidRPr="00B86008" w:rsidTr="00B437B9">
        <w:trPr>
          <w:cantSplit/>
          <w:trHeight w:val="388"/>
        </w:trPr>
        <w:tc>
          <w:tcPr>
            <w:tcW w:w="3969" w:type="dxa"/>
            <w:vMerge/>
            <w:vAlign w:val="center"/>
          </w:tcPr>
          <w:p w:rsidR="000334E3" w:rsidRPr="00B86008" w:rsidRDefault="000334E3" w:rsidP="000334E3">
            <w:pPr>
              <w:autoSpaceDE w:val="0"/>
              <w:autoSpaceDN w:val="0"/>
              <w:spacing w:line="240" w:lineRule="auto"/>
              <w:jc w:val="both"/>
              <w:rPr>
                <w:rFonts w:hAnsi="ＭＳ 明朝"/>
                <w:szCs w:val="24"/>
                <w:lang w:eastAsia="ja-JP"/>
              </w:rPr>
            </w:pPr>
          </w:p>
        </w:tc>
        <w:tc>
          <w:tcPr>
            <w:tcW w:w="4253" w:type="dxa"/>
            <w:vAlign w:val="center"/>
          </w:tcPr>
          <w:p w:rsidR="000334E3" w:rsidRPr="00B86008" w:rsidRDefault="000334E3" w:rsidP="000334E3">
            <w:pPr>
              <w:autoSpaceDE w:val="0"/>
              <w:autoSpaceDN w:val="0"/>
              <w:spacing w:after="0" w:line="240" w:lineRule="auto"/>
              <w:jc w:val="both"/>
              <w:rPr>
                <w:rFonts w:hAnsi="ＭＳ 明朝"/>
                <w:szCs w:val="24"/>
                <w:lang w:eastAsia="ja-JP"/>
              </w:rPr>
            </w:pPr>
            <w:r w:rsidRPr="00B86008">
              <w:rPr>
                <w:rFonts w:hAnsi="ＭＳ 明朝" w:hint="eastAsia"/>
                <w:szCs w:val="24"/>
                <w:lang w:eastAsia="ja-JP"/>
              </w:rPr>
              <w:t>取り組んでいない</w:t>
            </w:r>
          </w:p>
        </w:tc>
        <w:tc>
          <w:tcPr>
            <w:tcW w:w="850" w:type="dxa"/>
            <w:vAlign w:val="center"/>
          </w:tcPr>
          <w:p w:rsidR="000334E3" w:rsidRPr="00B86008" w:rsidRDefault="000334E3" w:rsidP="000334E3">
            <w:pPr>
              <w:autoSpaceDE w:val="0"/>
              <w:autoSpaceDN w:val="0"/>
              <w:spacing w:after="0" w:line="240" w:lineRule="auto"/>
              <w:jc w:val="right"/>
              <w:rPr>
                <w:rFonts w:hAnsi="ＭＳ 明朝"/>
                <w:szCs w:val="24"/>
                <w:lang w:eastAsia="ja-JP"/>
              </w:rPr>
            </w:pPr>
            <w:r w:rsidRPr="00B86008">
              <w:rPr>
                <w:rFonts w:hAnsi="ＭＳ 明朝" w:hint="eastAsia"/>
                <w:szCs w:val="24"/>
                <w:lang w:eastAsia="ja-JP"/>
              </w:rPr>
              <w:t>０</w:t>
            </w:r>
          </w:p>
        </w:tc>
      </w:tr>
    </w:tbl>
    <w:p w:rsidR="00342F61" w:rsidRPr="00B86008" w:rsidRDefault="008067DA" w:rsidP="0057766B">
      <w:pPr>
        <w:autoSpaceDE w:val="0"/>
        <w:autoSpaceDN w:val="0"/>
        <w:spacing w:after="0"/>
        <w:rPr>
          <w:rFonts w:hAnsi="ＭＳ 明朝" w:cs="MS-Mincho"/>
          <w:szCs w:val="24"/>
          <w:lang w:eastAsia="ja-JP" w:bidi="ar-SA"/>
        </w:rPr>
      </w:pPr>
      <w:r w:rsidRPr="00B86008">
        <w:rPr>
          <w:rFonts w:hAnsi="ＭＳ 明朝" w:cs="MS-Mincho" w:hint="eastAsia"/>
          <w:szCs w:val="24"/>
          <w:lang w:eastAsia="ja-JP" w:bidi="ar-SA"/>
        </w:rPr>
        <w:t xml:space="preserve">　　　　　　　　　　　　　　　　（注）各用語の定義は、表「各用語の定義」を参照。</w:t>
      </w:r>
    </w:p>
    <w:p w:rsidR="00C4370D" w:rsidRPr="00B86008" w:rsidRDefault="00342F61" w:rsidP="00C4370D">
      <w:pPr>
        <w:autoSpaceDE w:val="0"/>
        <w:autoSpaceDN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w:t>
      </w:r>
      <w:r w:rsidR="00BA6C3A" w:rsidRPr="00B86008">
        <w:rPr>
          <w:rFonts w:hAnsi="ＭＳ 明朝" w:cs="MS-Mincho" w:hint="eastAsia"/>
          <w:szCs w:val="24"/>
          <w:lang w:eastAsia="ja-JP" w:bidi="ar-SA"/>
        </w:rPr>
        <w:t xml:space="preserve">　</w:t>
      </w:r>
      <w:r w:rsidR="00C4370D" w:rsidRPr="00B86008">
        <w:rPr>
          <w:rFonts w:hAnsi="ＭＳ 明朝" w:cs="MS-Mincho" w:hint="eastAsia"/>
          <w:szCs w:val="24"/>
          <w:lang w:eastAsia="ja-JP" w:bidi="ar-SA"/>
        </w:rPr>
        <w:t>経済産業省「電力の小売営業に関する指針」（最新版を参照）に示された電源構成</w:t>
      </w:r>
    </w:p>
    <w:p w:rsidR="00F50521" w:rsidRDefault="00C4370D" w:rsidP="00C4370D">
      <w:pPr>
        <w:autoSpaceDE w:val="0"/>
        <w:autoSpaceDN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 xml:space="preserve">　等</w:t>
      </w:r>
      <w:r w:rsidR="00F50521">
        <w:rPr>
          <w:lang w:eastAsia="ja-JP"/>
        </w:rPr>
        <w:t>や非化石証書の使用状況</w:t>
      </w:r>
      <w:r w:rsidRPr="00B86008">
        <w:rPr>
          <w:rFonts w:hAnsi="ＭＳ 明朝" w:cs="MS-Mincho" w:hint="eastAsia"/>
          <w:szCs w:val="24"/>
          <w:lang w:eastAsia="ja-JP" w:bidi="ar-SA"/>
        </w:rPr>
        <w:t>の算定や開示に関する望ましい方法に準じて実施している</w:t>
      </w:r>
    </w:p>
    <w:p w:rsidR="0020130E" w:rsidRDefault="00F50521"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00C4370D" w:rsidRPr="00B86008">
        <w:rPr>
          <w:rFonts w:hAnsi="ＭＳ 明朝" w:cs="MS-Mincho" w:hint="eastAsia"/>
          <w:szCs w:val="24"/>
          <w:lang w:eastAsia="ja-JP" w:bidi="ar-SA"/>
        </w:rPr>
        <w:t>こと。ただし、新たに電力の供給に参入した小売電気事業者であって、電源構成を開</w:t>
      </w:r>
    </w:p>
    <w:p w:rsidR="0020130E" w:rsidRDefault="0020130E"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00C4370D" w:rsidRPr="00B86008">
        <w:rPr>
          <w:rFonts w:hAnsi="ＭＳ 明朝" w:cs="MS-Mincho" w:hint="eastAsia"/>
          <w:szCs w:val="24"/>
          <w:lang w:eastAsia="ja-JP" w:bidi="ar-SA"/>
        </w:rPr>
        <w:t>示していない者は、事業開始日から１年間に限って開示予定時期（事業開始日から１</w:t>
      </w:r>
    </w:p>
    <w:p w:rsidR="00342F61" w:rsidRPr="00B86008" w:rsidRDefault="0020130E"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00C4370D" w:rsidRPr="00B86008">
        <w:rPr>
          <w:rFonts w:hAnsi="ＭＳ 明朝" w:cs="MS-Mincho" w:hint="eastAsia"/>
          <w:szCs w:val="24"/>
          <w:lang w:eastAsia="ja-JP" w:bidi="ar-SA"/>
        </w:rPr>
        <w:t>年以内に限る。）を明示することにより、適切に開示したものとみなす。</w:t>
      </w:r>
    </w:p>
    <w:p w:rsidR="008067DA" w:rsidRPr="00B86008" w:rsidRDefault="008067DA" w:rsidP="0057766B">
      <w:pPr>
        <w:autoSpaceDE w:val="0"/>
        <w:autoSpaceDN w:val="0"/>
        <w:spacing w:after="0" w:line="240" w:lineRule="auto"/>
        <w:rPr>
          <w:rFonts w:hAnsi="ＭＳ 明朝"/>
          <w:szCs w:val="24"/>
          <w:lang w:eastAsia="ja-JP"/>
        </w:rPr>
      </w:pPr>
    </w:p>
    <w:p w:rsidR="008067DA" w:rsidRPr="00B86008" w:rsidRDefault="008067DA" w:rsidP="0057766B">
      <w:pPr>
        <w:widowControl w:val="0"/>
        <w:autoSpaceDE w:val="0"/>
        <w:autoSpaceDN w:val="0"/>
        <w:adjustRightInd w:val="0"/>
        <w:spacing w:after="0" w:line="240" w:lineRule="auto"/>
        <w:rPr>
          <w:rFonts w:hAnsi="ＭＳ 明朝" w:cs="MS-Mincho"/>
          <w:szCs w:val="24"/>
          <w:lang w:eastAsia="ja-JP" w:bidi="ar-SA"/>
        </w:rPr>
      </w:pPr>
      <w:r w:rsidRPr="00B86008">
        <w:rPr>
          <w:rFonts w:hAnsi="ＭＳ 明朝" w:cs="MS-Mincho" w:hint="eastAsia"/>
          <w:szCs w:val="24"/>
          <w:lang w:eastAsia="ja-JP" w:bidi="ar-SA"/>
        </w:rPr>
        <w:t>２　添付書類等</w:t>
      </w:r>
    </w:p>
    <w:p w:rsidR="008067DA" w:rsidRPr="00B86008" w:rsidRDefault="00342F61" w:rsidP="0057766B">
      <w:pPr>
        <w:widowControl w:val="0"/>
        <w:autoSpaceDE w:val="0"/>
        <w:autoSpaceDN w:val="0"/>
        <w:adjustRightInd w:val="0"/>
        <w:spacing w:after="0" w:line="240" w:lineRule="auto"/>
        <w:ind w:leftChars="100" w:left="241"/>
        <w:rPr>
          <w:rFonts w:hAnsi="ＭＳ 明朝" w:cs="MS-Mincho"/>
          <w:szCs w:val="24"/>
          <w:lang w:eastAsia="ja-JP" w:bidi="ar-SA"/>
        </w:rPr>
      </w:pPr>
      <w:r w:rsidRPr="00B86008">
        <w:rPr>
          <w:rFonts w:hAnsi="ＭＳ 明朝" w:cs="MS-Mincho" w:hint="eastAsia"/>
          <w:szCs w:val="24"/>
          <w:lang w:eastAsia="ja-JP" w:bidi="ar-SA"/>
        </w:rPr>
        <w:t xml:space="preserve">　</w:t>
      </w:r>
      <w:r w:rsidR="008067DA" w:rsidRPr="00B86008">
        <w:rPr>
          <w:rFonts w:hAnsi="ＭＳ 明朝" w:cs="MS-Mincho" w:hint="eastAsia"/>
          <w:szCs w:val="24"/>
          <w:lang w:eastAsia="ja-JP" w:bidi="ar-SA"/>
        </w:rPr>
        <w:t>入札に当たっては、競争参加資格確認関係書類として、１の条件を満たすことを示す書類及びその根拠を示す書類を添付すること。</w:t>
      </w:r>
    </w:p>
    <w:p w:rsidR="00797AE3" w:rsidRPr="00B86008" w:rsidRDefault="00797AE3" w:rsidP="0057766B">
      <w:pPr>
        <w:widowControl w:val="0"/>
        <w:autoSpaceDE w:val="0"/>
        <w:autoSpaceDN w:val="0"/>
        <w:adjustRightInd w:val="0"/>
        <w:spacing w:after="0" w:line="240" w:lineRule="auto"/>
        <w:ind w:leftChars="100" w:left="241" w:firstLineChars="100" w:firstLine="241"/>
        <w:rPr>
          <w:rFonts w:hAnsi="ＭＳ 明朝" w:cs="MS-Mincho"/>
          <w:szCs w:val="24"/>
          <w:lang w:eastAsia="ja-JP" w:bidi="ar-SA"/>
        </w:rPr>
      </w:pPr>
    </w:p>
    <w:p w:rsidR="008067DA" w:rsidRPr="00B86008" w:rsidRDefault="008067DA" w:rsidP="0057766B">
      <w:pPr>
        <w:widowControl w:val="0"/>
        <w:autoSpaceDE w:val="0"/>
        <w:autoSpaceDN w:val="0"/>
        <w:adjustRightInd w:val="0"/>
        <w:spacing w:after="0" w:line="240" w:lineRule="auto"/>
        <w:rPr>
          <w:rFonts w:hAnsi="ＭＳ 明朝" w:cs="MS-Mincho"/>
          <w:szCs w:val="24"/>
          <w:lang w:eastAsia="ja-JP" w:bidi="ar-SA"/>
        </w:rPr>
      </w:pPr>
      <w:r w:rsidRPr="00B86008">
        <w:rPr>
          <w:rFonts w:hAnsi="ＭＳ 明朝" w:cs="MS-Mincho" w:hint="eastAsia"/>
          <w:szCs w:val="24"/>
          <w:lang w:eastAsia="ja-JP" w:bidi="ar-SA"/>
        </w:rPr>
        <w:t>３　契約期間内における努力等</w:t>
      </w:r>
    </w:p>
    <w:p w:rsidR="008067DA" w:rsidRPr="00B86008" w:rsidRDefault="00941ED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（１）契約事業者は、契約期間</w:t>
      </w:r>
      <w:r w:rsidR="001F6E48">
        <w:rPr>
          <w:rFonts w:hAnsi="ＭＳ 明朝" w:cs="MS-Mincho" w:hint="eastAsia"/>
          <w:szCs w:val="24"/>
          <w:lang w:eastAsia="ja-JP" w:bidi="ar-SA"/>
        </w:rPr>
        <w:t>中</w:t>
      </w:r>
      <w:r w:rsidR="008067DA" w:rsidRPr="00B86008">
        <w:rPr>
          <w:rFonts w:hAnsi="ＭＳ 明朝" w:cs="MS-Mincho" w:hint="eastAsia"/>
          <w:szCs w:val="24"/>
          <w:lang w:eastAsia="ja-JP" w:bidi="ar-SA"/>
        </w:rPr>
        <w:t>についても、１の表による評点の合計が</w:t>
      </w:r>
      <w:r w:rsidR="009B26FC" w:rsidRPr="00B86008">
        <w:rPr>
          <w:rFonts w:hAnsi="ＭＳ 明朝" w:cs="MS-Mincho" w:hint="eastAsia"/>
          <w:szCs w:val="24"/>
          <w:lang w:eastAsia="ja-JP" w:bidi="ar-SA"/>
        </w:rPr>
        <w:t>7</w:t>
      </w:r>
      <w:r w:rsidR="00342F61" w:rsidRPr="00B86008">
        <w:rPr>
          <w:rFonts w:hAnsi="ＭＳ 明朝" w:cs="MS-Mincho" w:hint="eastAsia"/>
          <w:szCs w:val="24"/>
          <w:lang w:eastAsia="ja-JP" w:bidi="ar-SA"/>
        </w:rPr>
        <w:t>0</w:t>
      </w:r>
      <w:r w:rsidR="008067DA" w:rsidRPr="00B86008">
        <w:rPr>
          <w:rFonts w:hAnsi="ＭＳ 明朝" w:cs="MS-Mincho" w:hint="eastAsia"/>
          <w:szCs w:val="24"/>
          <w:lang w:eastAsia="ja-JP" w:bidi="ar-SA"/>
        </w:rPr>
        <w:t>点以上となるように電力を供給するよう努めるものとする。</w:t>
      </w:r>
    </w:p>
    <w:p w:rsidR="008067DA" w:rsidRPr="00B86008" w:rsidRDefault="008067DA"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２）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rsidR="008067DA" w:rsidRPr="00B86008" w:rsidRDefault="00FB5F03" w:rsidP="0057766B">
      <w:pPr>
        <w:widowControl w:val="0"/>
        <w:autoSpaceDE w:val="0"/>
        <w:autoSpaceDN w:val="0"/>
        <w:adjustRightInd w:val="0"/>
        <w:spacing w:after="0" w:line="240" w:lineRule="auto"/>
        <w:ind w:left="482" w:hangingChars="200" w:hanging="482"/>
        <w:rPr>
          <w:szCs w:val="24"/>
          <w:lang w:eastAsia="ja-JP"/>
        </w:rPr>
      </w:pPr>
      <w:r w:rsidRPr="00B86008">
        <w:rPr>
          <w:rFonts w:hAnsi="ＭＳ 明朝" w:cs="MS-Mincho"/>
          <w:szCs w:val="24"/>
          <w:lang w:eastAsia="ja-JP" w:bidi="ar-SA"/>
        </w:rPr>
        <w:br w:type="page"/>
      </w:r>
      <w:r w:rsidR="008067DA" w:rsidRPr="00B86008">
        <w:rPr>
          <w:rFonts w:hint="eastAsia"/>
          <w:lang w:eastAsia="ja-JP"/>
        </w:rPr>
        <w:lastRenderedPageBreak/>
        <w:t xml:space="preserve"> </w:t>
      </w:r>
      <w:r w:rsidR="008067DA" w:rsidRPr="00B86008">
        <w:rPr>
          <w:rFonts w:hint="eastAsia"/>
          <w:szCs w:val="24"/>
          <w:lang w:eastAsia="ja-JP"/>
        </w:rPr>
        <w:t>「</w:t>
      </w:r>
      <w:r w:rsidR="00914EAB" w:rsidRPr="00B86008">
        <w:rPr>
          <w:rFonts w:hint="eastAsia"/>
          <w:szCs w:val="24"/>
          <w:lang w:eastAsia="ja-JP"/>
        </w:rPr>
        <w:t>各</w:t>
      </w:r>
      <w:r w:rsidR="008067DA" w:rsidRPr="00B86008">
        <w:rPr>
          <w:rFonts w:hint="eastAsia"/>
          <w:szCs w:val="24"/>
          <w:lang w:eastAsia="ja-JP"/>
        </w:rPr>
        <w:t>用語</w:t>
      </w:r>
      <w:r w:rsidR="008067DA" w:rsidRPr="00B86008">
        <w:rPr>
          <w:rFonts w:hAnsi="ＭＳ 明朝" w:cs="MS-Mincho" w:hint="eastAsia"/>
          <w:szCs w:val="24"/>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AE4AB1" w:rsidRPr="00B86008" w:rsidTr="008067DA">
        <w:trPr>
          <w:trHeight w:val="334"/>
        </w:trPr>
        <w:tc>
          <w:tcPr>
            <w:tcW w:w="2076" w:type="dxa"/>
            <w:vAlign w:val="center"/>
          </w:tcPr>
          <w:p w:rsidR="008067DA" w:rsidRPr="00B86008" w:rsidRDefault="008067DA" w:rsidP="0057766B">
            <w:pPr>
              <w:widowControl w:val="0"/>
              <w:autoSpaceDE w:val="0"/>
              <w:autoSpaceDN w:val="0"/>
              <w:adjustRightInd w:val="0"/>
              <w:spacing w:after="0" w:line="240" w:lineRule="auto"/>
              <w:jc w:val="center"/>
              <w:rPr>
                <w:rFonts w:hAnsi="ＭＳ 明朝"/>
                <w:szCs w:val="24"/>
                <w:lang w:eastAsia="ja-JP"/>
              </w:rPr>
            </w:pPr>
            <w:r w:rsidRPr="00B86008">
              <w:rPr>
                <w:rFonts w:hAnsi="ＭＳ 明朝" w:hint="eastAsia"/>
                <w:szCs w:val="24"/>
                <w:lang w:eastAsia="ja-JP"/>
              </w:rPr>
              <w:t>用　語</w:t>
            </w:r>
          </w:p>
        </w:tc>
        <w:tc>
          <w:tcPr>
            <w:tcW w:w="7512" w:type="dxa"/>
            <w:vAlign w:val="center"/>
          </w:tcPr>
          <w:p w:rsidR="008067DA" w:rsidRPr="00B86008" w:rsidRDefault="008067DA" w:rsidP="0057766B">
            <w:pPr>
              <w:widowControl w:val="0"/>
              <w:autoSpaceDE w:val="0"/>
              <w:autoSpaceDN w:val="0"/>
              <w:adjustRightInd w:val="0"/>
              <w:spacing w:after="0" w:line="240" w:lineRule="auto"/>
              <w:jc w:val="center"/>
              <w:rPr>
                <w:rFonts w:hAnsi="ＭＳ 明朝"/>
                <w:szCs w:val="24"/>
                <w:lang w:eastAsia="ja-JP"/>
              </w:rPr>
            </w:pPr>
            <w:r w:rsidRPr="00B86008">
              <w:rPr>
                <w:rFonts w:hAnsi="ＭＳ 明朝" w:cs="MS-Mincho" w:hint="eastAsia"/>
                <w:szCs w:val="24"/>
                <w:lang w:eastAsia="ja-JP" w:bidi="ar-SA"/>
              </w:rPr>
              <w:t>定　　　義</w:t>
            </w:r>
          </w:p>
        </w:tc>
      </w:tr>
      <w:tr w:rsidR="00AE4AB1" w:rsidRPr="00B86008" w:rsidTr="008067DA">
        <w:trPr>
          <w:trHeight w:val="585"/>
        </w:trPr>
        <w:tc>
          <w:tcPr>
            <w:tcW w:w="2076" w:type="dxa"/>
          </w:tcPr>
          <w:p w:rsidR="008067DA" w:rsidRPr="00B86008" w:rsidRDefault="008067DA" w:rsidP="0057766B">
            <w:pPr>
              <w:widowControl w:val="0"/>
              <w:autoSpaceDE w:val="0"/>
              <w:autoSpaceDN w:val="0"/>
              <w:adjustRightInd w:val="0"/>
              <w:spacing w:after="0" w:line="240" w:lineRule="auto"/>
              <w:ind w:left="120" w:hangingChars="50" w:hanging="120"/>
              <w:rPr>
                <w:rFonts w:hAnsi="ＭＳ 明朝"/>
                <w:szCs w:val="24"/>
                <w:lang w:eastAsia="ja-JP"/>
              </w:rPr>
            </w:pPr>
            <w:r w:rsidRPr="00B86008">
              <w:rPr>
                <w:rFonts w:hAnsi="ＭＳ 明朝" w:cs="MS-Mincho" w:hint="eastAsia"/>
                <w:szCs w:val="24"/>
                <w:lang w:eastAsia="ja-JP" w:bidi="ar-SA"/>
              </w:rPr>
              <w:t xml:space="preserve">① </w:t>
            </w:r>
            <w:r w:rsidR="00B52A15"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307268" w:rsidRPr="00B86008">
              <w:rPr>
                <w:rFonts w:hAnsi="ＭＳ 明朝" w:cs="MS-Mincho" w:hint="eastAsia"/>
                <w:szCs w:val="24"/>
                <w:lang w:eastAsia="ja-JP" w:bidi="ar-SA"/>
              </w:rPr>
              <w:t>年度1</w:t>
            </w:r>
            <w:r w:rsidRPr="00B86008">
              <w:rPr>
                <w:rFonts w:hAnsi="ＭＳ 明朝" w:cs="MS-Mincho"/>
                <w:szCs w:val="24"/>
                <w:lang w:eastAsia="ja-JP" w:bidi="ar-SA"/>
              </w:rPr>
              <w:t>kWh</w:t>
            </w:r>
            <w:r w:rsidRPr="00B86008">
              <w:rPr>
                <w:rFonts w:hAnsi="ＭＳ 明朝" w:cs="MS-Mincho" w:hint="eastAsia"/>
                <w:szCs w:val="24"/>
                <w:lang w:eastAsia="ja-JP" w:bidi="ar-SA"/>
              </w:rPr>
              <w:t>当たりの二酸化炭素排出係数</w:t>
            </w:r>
          </w:p>
        </w:tc>
        <w:tc>
          <w:tcPr>
            <w:tcW w:w="7512" w:type="dxa"/>
          </w:tcPr>
          <w:p w:rsid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「令和４年度 1kWh 当たりの二酸化炭素排出係数」は、次の数値</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3E384F">
              <w:rPr>
                <w:rFonts w:hAnsi="ＭＳ 明朝" w:cs="MS-Mincho" w:hint="eastAsia"/>
                <w:szCs w:val="24"/>
                <w:lang w:eastAsia="ja-JP" w:bidi="ar-SA"/>
              </w:rPr>
              <w:t>とする。</w:t>
            </w:r>
          </w:p>
          <w:p w:rsid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令和４年度の事業者全体の調整後排出係数（地球温暖化対策の推</w:t>
            </w:r>
          </w:p>
          <w:p w:rsidR="003E384F" w:rsidRDefault="003E384F" w:rsidP="003E384F">
            <w:pPr>
              <w:widowControl w:val="0"/>
              <w:autoSpaceDE w:val="0"/>
              <w:autoSpaceDN w:val="0"/>
              <w:adjustRightInd w:val="0"/>
              <w:spacing w:after="0" w:line="240" w:lineRule="auto"/>
              <w:ind w:left="241" w:hangingChars="100" w:hanging="241"/>
              <w:rPr>
                <w:lang w:eastAsia="ja-JP"/>
              </w:rPr>
            </w:pPr>
            <w:r w:rsidRPr="003E384F">
              <w:rPr>
                <w:rFonts w:hAnsi="ＭＳ 明朝" w:cs="MS-Mincho" w:hint="eastAsia"/>
                <w:szCs w:val="24"/>
                <w:lang w:eastAsia="ja-JP" w:bidi="ar-SA"/>
              </w:rPr>
              <w:t>進に関する法律（以下、「温対法」という。）に基づき</w:t>
            </w:r>
            <w:r>
              <w:rPr>
                <w:lang w:eastAsia="ja-JP"/>
              </w:rPr>
              <w:t>環境大臣及</w:t>
            </w:r>
          </w:p>
          <w:p w:rsid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int="eastAsia"/>
                <w:lang w:eastAsia="ja-JP"/>
              </w:rPr>
              <w:t>び</w:t>
            </w:r>
            <w:r>
              <w:rPr>
                <w:lang w:eastAsia="ja-JP"/>
              </w:rPr>
              <w:t>経</w:t>
            </w:r>
            <w:r w:rsidRPr="003E384F">
              <w:rPr>
                <w:rFonts w:hAnsi="ＭＳ 明朝" w:cs="MS-Mincho" w:hint="eastAsia"/>
                <w:szCs w:val="24"/>
                <w:lang w:eastAsia="ja-JP" w:bidi="ar-SA"/>
              </w:rPr>
              <w:t>済産業大臣が公表したもの）</w:t>
            </w:r>
          </w:p>
          <w:p w:rsidR="00DF7E97" w:rsidRPr="003E384F" w:rsidRDefault="00DF7E97"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p>
          <w:p w:rsid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3E384F">
              <w:rPr>
                <w:rFonts w:hAnsi="ＭＳ 明朝" w:cs="MS-Mincho" w:hint="eastAsia"/>
                <w:szCs w:val="24"/>
                <w:lang w:eastAsia="ja-JP" w:bidi="ar-SA"/>
              </w:rPr>
              <w:t>１．新たに電力の供給に参入した小売電気事業者であって、温対法</w:t>
            </w:r>
            <w:r>
              <w:rPr>
                <w:rFonts w:hAnsi="ＭＳ 明朝" w:cs="MS-Mincho" w:hint="eastAsia"/>
                <w:szCs w:val="24"/>
                <w:lang w:eastAsia="ja-JP" w:bidi="ar-SA"/>
              </w:rPr>
              <w:t xml:space="preserve">　</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に基づき環境大臣及び経済産業大臣から排出係数が公表されて</w:t>
            </w:r>
          </w:p>
          <w:p w:rsid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いない事業者は、当該事業者が自ら検証・公表した調整後排出</w:t>
            </w:r>
            <w:r>
              <w:rPr>
                <w:rFonts w:hAnsi="ＭＳ 明朝" w:cs="MS-Mincho" w:hint="eastAsia"/>
                <w:szCs w:val="24"/>
                <w:lang w:eastAsia="ja-JP" w:bidi="ar-SA"/>
              </w:rPr>
              <w:t xml:space="preserve">　　</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係数を用いることができる。</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3E384F">
              <w:rPr>
                <w:rFonts w:hAnsi="ＭＳ 明朝" w:cs="MS-Mincho" w:hint="eastAsia"/>
                <w:szCs w:val="24"/>
                <w:lang w:eastAsia="ja-JP" w:bidi="ar-SA"/>
              </w:rPr>
              <w:t>２．温対法に基づき令和４年度のメニュー別排出係数が公表されて</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から事業者全体の排出係数が公表されるまでの間は、小売電気</w:t>
            </w:r>
          </w:p>
          <w:p w:rsidR="003E384F" w:rsidRPr="003E384F" w:rsidRDefault="003E384F" w:rsidP="003E384F">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事業者が温対法に基づき算定した令和４年度の事業者全体の調</w:t>
            </w:r>
          </w:p>
          <w:p w:rsidR="008067DA" w:rsidRDefault="003E384F" w:rsidP="003E384F">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Pr="003E384F">
              <w:rPr>
                <w:rFonts w:hAnsi="ＭＳ 明朝" w:cs="MS-Mincho" w:hint="eastAsia"/>
                <w:szCs w:val="24"/>
                <w:lang w:eastAsia="ja-JP" w:bidi="ar-SA"/>
              </w:rPr>
              <w:t>整後排出係数を用いることができる。</w:t>
            </w:r>
          </w:p>
          <w:p w:rsidR="00796C0F" w:rsidRPr="00B86008" w:rsidRDefault="00796C0F" w:rsidP="003E384F">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p>
        </w:tc>
      </w:tr>
      <w:tr w:rsidR="00AE4AB1" w:rsidRPr="00B86008" w:rsidTr="008067DA">
        <w:trPr>
          <w:trHeight w:val="585"/>
        </w:trPr>
        <w:tc>
          <w:tcPr>
            <w:tcW w:w="2076" w:type="dxa"/>
          </w:tcPr>
          <w:p w:rsidR="008067DA" w:rsidRPr="00B86008" w:rsidRDefault="008067DA"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B86008">
              <w:rPr>
                <w:rFonts w:hAnsi="ＭＳ 明朝" w:cs="MS-Mincho" w:hint="eastAsia"/>
                <w:szCs w:val="24"/>
                <w:lang w:eastAsia="ja-JP" w:bidi="ar-SA"/>
              </w:rPr>
              <w:t xml:space="preserve">② </w:t>
            </w:r>
            <w:r w:rsidR="00B52A15"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Pr="00B86008">
              <w:rPr>
                <w:rFonts w:hAnsi="ＭＳ 明朝" w:cs="MS-Mincho" w:hint="eastAsia"/>
                <w:szCs w:val="24"/>
                <w:lang w:eastAsia="ja-JP" w:bidi="ar-SA"/>
              </w:rPr>
              <w:t>年度の未利用エネルギー活用状況</w:t>
            </w:r>
          </w:p>
        </w:tc>
        <w:tc>
          <w:tcPr>
            <w:tcW w:w="7512" w:type="dxa"/>
          </w:tcPr>
          <w:p w:rsidR="0040501D" w:rsidRPr="00B86008" w:rsidRDefault="00DF30B7" w:rsidP="006C378F">
            <w:pPr>
              <w:widowControl w:val="0"/>
              <w:autoSpaceDE w:val="0"/>
              <w:autoSpaceDN w:val="0"/>
              <w:adjustRightInd w:val="0"/>
              <w:spacing w:after="0" w:line="240" w:lineRule="auto"/>
              <w:ind w:firstLineChars="100" w:firstLine="241"/>
              <w:rPr>
                <w:rFonts w:hAnsi="ＭＳ 明朝" w:cs="MS-Mincho"/>
                <w:szCs w:val="24"/>
                <w:lang w:eastAsia="ja-JP" w:bidi="ar-SA"/>
              </w:rPr>
            </w:pPr>
            <w:r w:rsidRPr="00B86008">
              <w:rPr>
                <w:rFonts w:hAnsi="ＭＳ 明朝" w:cs="MS-Mincho" w:hint="eastAsia"/>
                <w:szCs w:val="24"/>
                <w:lang w:eastAsia="ja-JP" w:bidi="ar-SA"/>
              </w:rPr>
              <w:t>未利用エネルギーの有効活用の観点から、</w:t>
            </w:r>
            <w:r w:rsidR="00B52A15"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8067DA" w:rsidRPr="00B86008">
              <w:rPr>
                <w:rFonts w:hAnsi="ＭＳ 明朝" w:cs="MS-Mincho" w:hint="eastAsia"/>
                <w:szCs w:val="24"/>
                <w:lang w:eastAsia="ja-JP" w:bidi="ar-SA"/>
              </w:rPr>
              <w:t>年度における未利用エネルギーの活用比率を使用する。算出方法は、以下のとおり。</w:t>
            </w:r>
          </w:p>
          <w:p w:rsidR="0040501D" w:rsidRPr="00B86008" w:rsidRDefault="006C0058" w:rsidP="0040501D">
            <w:pPr>
              <w:widowControl w:val="0"/>
              <w:autoSpaceDE w:val="0"/>
              <w:autoSpaceDN w:val="0"/>
              <w:adjustRightInd w:val="0"/>
              <w:spacing w:after="0" w:line="240" w:lineRule="auto"/>
              <w:rPr>
                <w:rFonts w:hAnsi="ＭＳ 明朝" w:cs="MS-Mincho"/>
                <w:szCs w:val="24"/>
                <w:lang w:eastAsia="ja-JP" w:bidi="ar-SA"/>
              </w:rPr>
            </w:pPr>
            <w:r w:rsidRPr="00B86008">
              <w:rPr>
                <w:rFonts w:hAnsi="ＭＳ 明朝" w:cs="MS-Mincho" w:hint="eastAsia"/>
                <w:szCs w:val="24"/>
                <w:lang w:eastAsia="ja-JP" w:bidi="ar-SA"/>
              </w:rPr>
              <w:t xml:space="preserve">　</w:t>
            </w:r>
            <w:r w:rsidR="00B52A15"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40501D" w:rsidRPr="00B86008">
              <w:rPr>
                <w:rFonts w:hAnsi="ＭＳ 明朝" w:cs="MS-Mincho" w:hint="eastAsia"/>
                <w:szCs w:val="24"/>
                <w:lang w:eastAsia="ja-JP" w:bidi="ar-SA"/>
              </w:rPr>
              <w:t>年度の未利用エネルギーによる発電電力量</w:t>
            </w:r>
            <w:r w:rsidR="006C378F">
              <w:rPr>
                <w:rFonts w:hAnsi="ＭＳ 明朝" w:cs="MS-Mincho" w:hint="eastAsia"/>
                <w:szCs w:val="24"/>
                <w:lang w:eastAsia="ja-JP" w:bidi="ar-SA"/>
              </w:rPr>
              <w:t>（</w:t>
            </w:r>
            <w:r w:rsidR="0040501D" w:rsidRPr="00B86008">
              <w:rPr>
                <w:rFonts w:hAnsi="ＭＳ 明朝" w:cs="MS-Mincho" w:hint="eastAsia"/>
                <w:szCs w:val="24"/>
                <w:lang w:eastAsia="ja-JP" w:bidi="ar-SA"/>
              </w:rPr>
              <w:t>送電端</w:t>
            </w:r>
            <w:r w:rsidR="006C378F">
              <w:rPr>
                <w:rFonts w:hAnsi="ＭＳ 明朝" w:cs="MS-Mincho" w:hint="eastAsia"/>
                <w:szCs w:val="24"/>
                <w:lang w:eastAsia="ja-JP" w:bidi="ar-SA"/>
              </w:rPr>
              <w:t>）</w:t>
            </w:r>
            <w:r w:rsidR="0040501D" w:rsidRPr="00B86008">
              <w:rPr>
                <w:rFonts w:hAnsi="ＭＳ 明朝" w:cs="MS-Mincho" w:hint="eastAsia"/>
                <w:szCs w:val="24"/>
                <w:lang w:eastAsia="ja-JP" w:bidi="ar-SA"/>
              </w:rPr>
              <w:t>（kWh）を</w:t>
            </w:r>
            <w:r w:rsidR="00B52A15" w:rsidRPr="00B86008">
              <w:rPr>
                <w:rFonts w:hAnsi="ＭＳ 明朝" w:cs="MS-Mincho" w:hint="eastAsia"/>
                <w:szCs w:val="24"/>
                <w:lang w:eastAsia="ja-JP" w:bidi="ar-SA"/>
              </w:rPr>
              <w:t>令和</w:t>
            </w:r>
            <w:r w:rsidR="00B540F9">
              <w:rPr>
                <w:rFonts w:hAnsi="ＭＳ 明朝" w:cs="MS-Mincho" w:hint="eastAsia"/>
                <w:szCs w:val="24"/>
                <w:lang w:eastAsia="ja-JP" w:bidi="ar-SA"/>
              </w:rPr>
              <w:t>４</w:t>
            </w:r>
            <w:r w:rsidR="0040501D" w:rsidRPr="00B86008">
              <w:rPr>
                <w:rFonts w:hAnsi="ＭＳ 明朝" w:cs="MS-Mincho" w:hint="eastAsia"/>
                <w:szCs w:val="24"/>
                <w:lang w:eastAsia="ja-JP" w:bidi="ar-SA"/>
              </w:rPr>
              <w:t>年度の供給電力量（需要端）（kWh）で除した数値</w:t>
            </w:r>
          </w:p>
          <w:p w:rsidR="0040501D" w:rsidRPr="00B86008" w:rsidRDefault="0040501D" w:rsidP="0057766B">
            <w:pPr>
              <w:widowControl w:val="0"/>
              <w:autoSpaceDE w:val="0"/>
              <w:autoSpaceDN w:val="0"/>
              <w:adjustRightInd w:val="0"/>
              <w:spacing w:after="0" w:line="240" w:lineRule="exact"/>
              <w:rPr>
                <w:rFonts w:hAnsi="ＭＳ 明朝" w:cs="MS-Mincho"/>
                <w:szCs w:val="24"/>
                <w:lang w:eastAsia="ja-JP" w:bidi="ar-SA"/>
              </w:rPr>
            </w:pPr>
          </w:p>
          <w:p w:rsidR="008067DA" w:rsidRPr="00B86008" w:rsidRDefault="0040501D" w:rsidP="0057766B">
            <w:pPr>
              <w:widowControl w:val="0"/>
              <w:autoSpaceDE w:val="0"/>
              <w:autoSpaceDN w:val="0"/>
              <w:adjustRightInd w:val="0"/>
              <w:spacing w:after="0" w:line="240" w:lineRule="exact"/>
              <w:rPr>
                <w:rFonts w:hAnsi="ＭＳ 明朝" w:cs="MS-Mincho"/>
                <w:szCs w:val="24"/>
                <w:lang w:eastAsia="ja-JP" w:bidi="ar-SA"/>
              </w:rPr>
            </w:pPr>
            <w:r w:rsidRPr="00B86008">
              <w:rPr>
                <w:rFonts w:hAnsi="ＭＳ 明朝" w:cs="MS-Mincho" w:hint="eastAsia"/>
                <w:szCs w:val="24"/>
                <w:lang w:eastAsia="ja-JP" w:bidi="ar-SA"/>
              </w:rPr>
              <w:t>（算定方式）</w:t>
            </w:r>
            <w:r w:rsidR="008067DA" w:rsidRPr="00B86008">
              <w:rPr>
                <w:rFonts w:hAnsi="ＭＳ 明朝" w:cs="MS-Mincho"/>
                <w:szCs w:val="24"/>
                <w:lang w:eastAsia="ja-JP" w:bidi="ar-SA"/>
              </w:rPr>
              <w:t xml:space="preserve"> </w:t>
            </w:r>
          </w:p>
          <w:p w:rsidR="008067DA" w:rsidRPr="00B86008"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B86008">
              <w:rPr>
                <w:rFonts w:hAnsi="ＭＳ 明朝" w:cs="MS-Mincho" w:hint="eastAsia"/>
                <w:sz w:val="14"/>
                <w:szCs w:val="14"/>
                <w:lang w:eastAsia="ja-JP" w:bidi="ar-SA"/>
              </w:rPr>
              <w:t xml:space="preserve">　　　</w:t>
            </w:r>
            <w:r w:rsidR="0045693E" w:rsidRPr="00B86008">
              <w:rPr>
                <w:rFonts w:hAnsi="ＭＳ 明朝" w:cs="MS-Mincho" w:hint="eastAsia"/>
                <w:sz w:val="14"/>
                <w:szCs w:val="14"/>
                <w:lang w:eastAsia="ja-JP" w:bidi="ar-SA"/>
              </w:rPr>
              <w:t xml:space="preserve">　　　　　　　　　　　　　　　　　　　　</w:t>
            </w:r>
            <w:r w:rsidR="006C0058" w:rsidRPr="00B86008">
              <w:rPr>
                <w:rFonts w:hAnsi="ＭＳ 明朝" w:cs="MS-Mincho" w:hint="eastAsia"/>
                <w:sz w:val="14"/>
                <w:szCs w:val="14"/>
                <w:lang w:eastAsia="ja-JP" w:bidi="ar-SA"/>
              </w:rPr>
              <w:t>令和</w:t>
            </w:r>
            <w:r w:rsidR="00B540F9">
              <w:rPr>
                <w:rFonts w:hAnsi="ＭＳ 明朝" w:cs="MS-Mincho" w:hint="eastAsia"/>
                <w:sz w:val="14"/>
                <w:szCs w:val="14"/>
                <w:lang w:eastAsia="ja-JP" w:bidi="ar-SA"/>
              </w:rPr>
              <w:t>４</w:t>
            </w:r>
            <w:r w:rsidRPr="00B86008">
              <w:rPr>
                <w:rFonts w:hAnsi="ＭＳ 明朝" w:cs="MS-Mincho" w:hint="eastAsia"/>
                <w:sz w:val="14"/>
                <w:szCs w:val="14"/>
                <w:lang w:eastAsia="ja-JP" w:bidi="ar-SA"/>
              </w:rPr>
              <w:t>年度の未利用エネルギーによる発電電力量</w:t>
            </w:r>
            <w:r w:rsidR="0045693E" w:rsidRPr="00B86008">
              <w:rPr>
                <w:rFonts w:hAnsi="ＭＳ 明朝" w:cs="MS-Mincho" w:hint="eastAsia"/>
                <w:sz w:val="14"/>
                <w:szCs w:val="14"/>
                <w:lang w:eastAsia="ja-JP" w:bidi="ar-SA"/>
              </w:rPr>
              <w:t>（送電端）</w:t>
            </w:r>
          </w:p>
          <w:p w:rsidR="008067DA" w:rsidRPr="00B86008" w:rsidRDefault="00626534"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w:pict>
                <v:shapetype id="_x0000_t32" coordsize="21600,21600" o:spt="32" o:oned="t" path="m,l21600,21600e" filled="f">
                  <v:path arrowok="t" fillok="f" o:connecttype="none"/>
                  <o:lock v:ext="edit" shapetype="t"/>
                </v:shapetype>
                <v:shape id="_x0000_s1026" type="#_x0000_t32" style="position:absolute;margin-left:167.85pt;margin-top:3.75pt;width:169.15pt;height:.05pt;z-index:251657216" o:connectortype="straight" strokeweight=".5pt"/>
              </w:pict>
            </w:r>
            <w:r w:rsidR="006C0058" w:rsidRPr="00B86008">
              <w:rPr>
                <w:rFonts w:hAnsi="ＭＳ 明朝" w:cs="MS-Mincho" w:hint="eastAsia"/>
                <w:sz w:val="14"/>
                <w:szCs w:val="14"/>
                <w:lang w:eastAsia="ja-JP" w:bidi="ar-SA"/>
              </w:rPr>
              <w:t>令和</w:t>
            </w:r>
            <w:r w:rsidR="00B540F9">
              <w:rPr>
                <w:rFonts w:hAnsi="ＭＳ 明朝" w:cs="MS-Mincho" w:hint="eastAsia"/>
                <w:sz w:val="14"/>
                <w:szCs w:val="14"/>
                <w:lang w:eastAsia="ja-JP" w:bidi="ar-SA"/>
              </w:rPr>
              <w:t>４</w:t>
            </w:r>
            <w:r w:rsidR="008067DA" w:rsidRPr="00B86008">
              <w:rPr>
                <w:rFonts w:hAnsi="ＭＳ 明朝" w:cs="MS-Mincho" w:hint="eastAsia"/>
                <w:sz w:val="14"/>
                <w:szCs w:val="14"/>
                <w:lang w:eastAsia="ja-JP" w:bidi="ar-SA"/>
              </w:rPr>
              <w:t>年度の未利用エネルギーの活用状況（％）＝</w:t>
            </w:r>
            <w:r w:rsidR="0045693E" w:rsidRPr="00B86008">
              <w:rPr>
                <w:rFonts w:hAnsi="ＭＳ 明朝" w:cs="MS-Mincho" w:hint="eastAsia"/>
                <w:sz w:val="14"/>
                <w:szCs w:val="14"/>
                <w:lang w:eastAsia="ja-JP" w:bidi="ar-SA"/>
              </w:rPr>
              <w:t xml:space="preserve">　</w:t>
            </w:r>
            <w:r w:rsidR="008067DA" w:rsidRPr="00B86008">
              <w:rPr>
                <w:rFonts w:hAnsi="ＭＳ 明朝" w:cs="MS-Mincho" w:hint="eastAsia"/>
                <w:sz w:val="14"/>
                <w:szCs w:val="14"/>
                <w:lang w:eastAsia="ja-JP" w:bidi="ar-SA"/>
              </w:rPr>
              <w:t xml:space="preserve">　　　　　　　　　　　　　　　　　　　　　</w:t>
            </w:r>
            <w:r w:rsidR="0045693E" w:rsidRPr="00B86008">
              <w:rPr>
                <w:rFonts w:hAnsi="ＭＳ 明朝" w:cs="MS-Mincho" w:hint="eastAsia"/>
                <w:sz w:val="14"/>
                <w:szCs w:val="14"/>
                <w:lang w:eastAsia="ja-JP" w:bidi="ar-SA"/>
              </w:rPr>
              <w:t xml:space="preserve">　</w:t>
            </w:r>
            <w:r w:rsidR="005F593E" w:rsidRPr="00B86008">
              <w:rPr>
                <w:rFonts w:hAnsi="ＭＳ 明朝" w:cs="MS-Mincho" w:hint="eastAsia"/>
                <w:sz w:val="14"/>
                <w:szCs w:val="14"/>
                <w:lang w:eastAsia="ja-JP" w:bidi="ar-SA"/>
              </w:rPr>
              <w:t xml:space="preserve">　</w:t>
            </w:r>
            <w:r w:rsidR="0045693E" w:rsidRPr="00B86008">
              <w:rPr>
                <w:rFonts w:hAnsi="ＭＳ 明朝" w:cs="MS-Mincho" w:hint="eastAsia"/>
                <w:sz w:val="14"/>
                <w:szCs w:val="14"/>
                <w:lang w:eastAsia="ja-JP" w:bidi="ar-SA"/>
              </w:rPr>
              <w:t xml:space="preserve">　</w:t>
            </w:r>
            <w:r w:rsidR="008067DA" w:rsidRPr="00B86008">
              <w:rPr>
                <w:rFonts w:hAnsi="ＭＳ 明朝" w:cs="MS-Mincho" w:hint="eastAsia"/>
                <w:sz w:val="14"/>
                <w:szCs w:val="14"/>
                <w:lang w:eastAsia="ja-JP" w:bidi="ar-SA"/>
              </w:rPr>
              <w:t>×</w:t>
            </w:r>
            <w:r w:rsidR="008067DA" w:rsidRPr="00B86008">
              <w:rPr>
                <w:rFonts w:hAnsi="ＭＳ 明朝" w:cs="MS-Mincho"/>
                <w:sz w:val="14"/>
                <w:szCs w:val="14"/>
                <w:lang w:eastAsia="ja-JP" w:bidi="ar-SA"/>
              </w:rPr>
              <w:t>100</w:t>
            </w:r>
          </w:p>
          <w:p w:rsidR="008067DA" w:rsidRPr="00B86008"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B86008">
              <w:rPr>
                <w:rFonts w:hAnsi="ＭＳ 明朝" w:cs="MS-Mincho" w:hint="eastAsia"/>
                <w:sz w:val="14"/>
                <w:szCs w:val="14"/>
                <w:lang w:eastAsia="ja-JP" w:bidi="ar-SA"/>
              </w:rPr>
              <w:t xml:space="preserve">　　　　　　　　　　　　　　　　　　　　　　　　　　　　　</w:t>
            </w:r>
            <w:r w:rsidR="006C0058" w:rsidRPr="00B86008">
              <w:rPr>
                <w:rFonts w:hAnsi="ＭＳ 明朝" w:cs="MS-Mincho" w:hint="eastAsia"/>
                <w:sz w:val="14"/>
                <w:szCs w:val="14"/>
                <w:lang w:eastAsia="ja-JP" w:bidi="ar-SA"/>
              </w:rPr>
              <w:t>令和</w:t>
            </w:r>
            <w:r w:rsidR="00B540F9">
              <w:rPr>
                <w:rFonts w:hAnsi="ＭＳ 明朝" w:cs="MS-Mincho" w:hint="eastAsia"/>
                <w:sz w:val="14"/>
                <w:szCs w:val="14"/>
                <w:lang w:eastAsia="ja-JP" w:bidi="ar-SA"/>
              </w:rPr>
              <w:t>４</w:t>
            </w:r>
            <w:r w:rsidRPr="00B86008">
              <w:rPr>
                <w:rFonts w:hAnsi="ＭＳ 明朝" w:cs="MS-Mincho" w:hint="eastAsia"/>
                <w:sz w:val="14"/>
                <w:szCs w:val="14"/>
                <w:lang w:eastAsia="ja-JP" w:bidi="ar-SA"/>
              </w:rPr>
              <w:t>年度の供給電力量（需要端）</w:t>
            </w:r>
          </w:p>
          <w:p w:rsidR="008067DA" w:rsidRPr="00B86008" w:rsidRDefault="008067DA" w:rsidP="0057766B">
            <w:pPr>
              <w:widowControl w:val="0"/>
              <w:autoSpaceDE w:val="0"/>
              <w:autoSpaceDN w:val="0"/>
              <w:adjustRightInd w:val="0"/>
              <w:spacing w:after="0" w:line="160" w:lineRule="exact"/>
              <w:rPr>
                <w:rFonts w:hAnsi="ＭＳ 明朝" w:cs="MS-Mincho"/>
                <w:sz w:val="14"/>
                <w:szCs w:val="14"/>
                <w:lang w:eastAsia="ja-JP" w:bidi="ar-SA"/>
              </w:rPr>
            </w:pPr>
          </w:p>
          <w:p w:rsidR="008067DA" w:rsidRPr="00B86008" w:rsidRDefault="00456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１．</w:t>
            </w:r>
            <w:r w:rsidR="008067DA" w:rsidRPr="00B86008">
              <w:rPr>
                <w:rFonts w:hAnsi="ＭＳ 明朝" w:cs="MS-Mincho" w:hint="eastAsia"/>
                <w:szCs w:val="24"/>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rsidR="008067DA" w:rsidRPr="00B86008" w:rsidRDefault="00456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B86008">
              <w:rPr>
                <w:rFonts w:hAnsi="ＭＳ 明朝" w:cs="MS-Mincho" w:hint="eastAsia"/>
                <w:szCs w:val="24"/>
                <w:lang w:eastAsia="ja-JP" w:bidi="ar-SA"/>
              </w:rPr>
              <w:t>①</w:t>
            </w:r>
            <w:r w:rsidR="008067DA" w:rsidRPr="00B86008">
              <w:rPr>
                <w:rFonts w:hAnsi="ＭＳ 明朝" w:cs="MS-Mincho" w:hint="eastAsia"/>
                <w:szCs w:val="24"/>
                <w:lang w:eastAsia="ja-JP" w:bidi="ar-SA"/>
              </w:rPr>
              <w:t>未利用エネルギー及び未利用エネルギーに該当しない化石燃料等の双方の実測による燃焼時の熱量が判明する場合は、発電電力量を熱量により按分する。</w:t>
            </w:r>
          </w:p>
          <w:p w:rsidR="008067DA" w:rsidRPr="00B86008"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B86008">
              <w:rPr>
                <w:rFonts w:hAnsi="ＭＳ 明朝" w:cs="MS-Mincho" w:hint="eastAsia"/>
                <w:szCs w:val="24"/>
                <w:lang w:eastAsia="ja-JP" w:bidi="ar-SA"/>
              </w:rPr>
              <w:t>②</w:t>
            </w:r>
            <w:r w:rsidR="008067DA" w:rsidRPr="00B86008">
              <w:rPr>
                <w:rFonts w:hAnsi="ＭＳ 明朝" w:cs="MS-Mincho" w:hint="eastAsia"/>
                <w:szCs w:val="24"/>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8067DA" w:rsidRPr="00B86008" w:rsidRDefault="008067DA" w:rsidP="0057766B">
            <w:pPr>
              <w:widowControl w:val="0"/>
              <w:autoSpaceDE w:val="0"/>
              <w:autoSpaceDN w:val="0"/>
              <w:adjustRightInd w:val="0"/>
              <w:spacing w:after="0" w:line="240" w:lineRule="auto"/>
              <w:ind w:left="241" w:hangingChars="100" w:hanging="241"/>
              <w:rPr>
                <w:rFonts w:hAnsi="ＭＳ 明朝" w:cs="MS-Mincho"/>
                <w:szCs w:val="24"/>
                <w:lang w:eastAsia="ja-JP" w:bidi="ar-SA"/>
              </w:rPr>
            </w:pPr>
          </w:p>
          <w:p w:rsidR="008067DA" w:rsidRPr="00B86008" w:rsidRDefault="005F5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２．</w:t>
            </w:r>
            <w:r w:rsidR="008067DA" w:rsidRPr="00B86008">
              <w:rPr>
                <w:rFonts w:hAnsi="ＭＳ 明朝" w:cs="MS-Mincho" w:hint="eastAsia"/>
                <w:szCs w:val="24"/>
                <w:lang w:eastAsia="ja-JP" w:bidi="ar-SA"/>
              </w:rPr>
              <w:t>未利用エネルギーとは、発電に利用した次に掲げるエネルギー</w:t>
            </w:r>
            <w:r w:rsidR="008067DA" w:rsidRPr="00B86008">
              <w:rPr>
                <w:rFonts w:hAnsi="ＭＳ 明朝" w:cs="MS-Mincho" w:hint="eastAsia"/>
                <w:szCs w:val="24"/>
                <w:lang w:eastAsia="ja-JP" w:bidi="ar-SA"/>
              </w:rPr>
              <w:lastRenderedPageBreak/>
              <w:t>（他社電力購入に係る活用分を含む。ただし、</w:t>
            </w:r>
            <w:r w:rsidR="00E337AB" w:rsidRPr="00B86008">
              <w:rPr>
                <w:rFonts w:hAnsi="ＭＳ 明朝" w:cs="MS-Mincho" w:hint="eastAsia"/>
                <w:szCs w:val="24"/>
                <w:lang w:eastAsia="ja-JP" w:bidi="ar-SA"/>
              </w:rPr>
              <w:t>インバランス供給を受けた電力</w:t>
            </w:r>
            <w:r w:rsidR="008067DA" w:rsidRPr="00B86008">
              <w:rPr>
                <w:rFonts w:hAnsi="ＭＳ 明朝" w:cs="MS-Mincho" w:hint="eastAsia"/>
                <w:szCs w:val="24"/>
                <w:lang w:eastAsia="ja-JP" w:bidi="ar-SA"/>
              </w:rPr>
              <w:t>に含まれる未利用エネルギー活用分については含まない。）をいう。</w:t>
            </w:r>
          </w:p>
          <w:p w:rsidR="008067DA" w:rsidRPr="00B86008"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B86008">
              <w:rPr>
                <w:rFonts w:hAnsi="ＭＳ 明朝" w:cs="MS-Mincho" w:hint="eastAsia"/>
                <w:szCs w:val="24"/>
                <w:lang w:eastAsia="ja-JP" w:bidi="ar-SA"/>
              </w:rPr>
              <w:t>①</w:t>
            </w:r>
            <w:r w:rsidR="008067DA" w:rsidRPr="00B86008">
              <w:rPr>
                <w:rFonts w:hAnsi="ＭＳ 明朝" w:cs="MS-Mincho" w:hint="eastAsia"/>
                <w:szCs w:val="24"/>
                <w:lang w:eastAsia="ja-JP" w:bidi="ar-SA"/>
              </w:rPr>
              <w:t>工場等の廃熱又は排圧</w:t>
            </w:r>
          </w:p>
          <w:p w:rsidR="008067DA" w:rsidRPr="00B86008"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B86008">
              <w:rPr>
                <w:rFonts w:hAnsi="ＭＳ 明朝" w:cs="MS-Mincho" w:hint="eastAsia"/>
                <w:szCs w:val="24"/>
                <w:lang w:eastAsia="ja-JP" w:bidi="ar-SA"/>
              </w:rPr>
              <w:t>②</w:t>
            </w:r>
            <w:r w:rsidR="008067DA" w:rsidRPr="00B86008">
              <w:rPr>
                <w:rFonts w:hAnsi="ＭＳ 明朝" w:cs="MS-Mincho" w:hint="eastAsia"/>
                <w:szCs w:val="24"/>
                <w:lang w:eastAsia="ja-JP" w:bidi="ar-SA"/>
              </w:rPr>
              <w:t>廃棄物の燃焼に伴い発生する熱（</w:t>
            </w:r>
            <w:r w:rsidR="0045693E" w:rsidRPr="00B86008">
              <w:rPr>
                <w:rFonts w:hAnsi="ＭＳ 明朝" w:hint="eastAsia"/>
                <w:szCs w:val="24"/>
                <w:lang w:eastAsia="ja-JP" w:bidi="ar-SA"/>
              </w:rPr>
              <w:t>「電気事業者による再生可能エネルギー電気の調達に関する特別措置法（平成</w:t>
            </w:r>
            <w:r w:rsidR="00340D99" w:rsidRPr="00B86008">
              <w:rPr>
                <w:rFonts w:hAnsi="ＭＳ 明朝" w:hint="eastAsia"/>
                <w:szCs w:val="24"/>
                <w:lang w:eastAsia="ja-JP" w:bidi="ar-SA"/>
              </w:rPr>
              <w:t>23年法律第108</w:t>
            </w:r>
            <w:r w:rsidR="0045693E" w:rsidRPr="00B86008">
              <w:rPr>
                <w:rFonts w:hAnsi="ＭＳ 明朝" w:hint="eastAsia"/>
                <w:szCs w:val="24"/>
                <w:lang w:eastAsia="ja-JP" w:bidi="ar-SA"/>
              </w:rPr>
              <w:t>号）（</w:t>
            </w:r>
            <w:r w:rsidR="000E6B97" w:rsidRPr="000E6B97">
              <w:rPr>
                <w:rFonts w:hAnsi="ＭＳ 明朝" w:hint="eastAsia"/>
                <w:szCs w:val="24"/>
                <w:lang w:eastAsia="ja-JP" w:bidi="ar-SA"/>
              </w:rPr>
              <w:t>以下「再エネ特措法」という。</w:t>
            </w:r>
            <w:r w:rsidR="0045693E" w:rsidRPr="00B86008">
              <w:rPr>
                <w:rFonts w:hAnsi="ＭＳ 明朝" w:hint="eastAsia"/>
                <w:szCs w:val="24"/>
                <w:lang w:eastAsia="ja-JP" w:bidi="ar-SA"/>
              </w:rPr>
              <w:t>）第二条第</w:t>
            </w:r>
            <w:r w:rsidR="000E6B97">
              <w:rPr>
                <w:rFonts w:hAnsi="ＭＳ 明朝" w:hint="eastAsia"/>
                <w:szCs w:val="24"/>
                <w:lang w:eastAsia="ja-JP" w:bidi="ar-SA"/>
              </w:rPr>
              <w:t>３</w:t>
            </w:r>
            <w:r w:rsidR="0045693E" w:rsidRPr="00B86008">
              <w:rPr>
                <w:rFonts w:hAnsi="ＭＳ 明朝" w:hint="eastAsia"/>
                <w:szCs w:val="24"/>
                <w:lang w:eastAsia="ja-JP" w:bidi="ar-SA"/>
              </w:rPr>
              <w:t>項において定める再生可能エネルギー</w:t>
            </w:r>
            <w:r w:rsidR="00FB0403">
              <w:rPr>
                <w:rFonts w:hAnsi="ＭＳ 明朝" w:hint="eastAsia"/>
                <w:szCs w:val="24"/>
                <w:lang w:eastAsia="ja-JP" w:bidi="ar-SA"/>
              </w:rPr>
              <w:t>源</w:t>
            </w:r>
            <w:r w:rsidR="0045693E" w:rsidRPr="00B86008">
              <w:rPr>
                <w:rFonts w:hAnsi="ＭＳ 明朝" w:hint="eastAsia"/>
                <w:szCs w:val="24"/>
                <w:lang w:eastAsia="ja-JP" w:bidi="ar-SA"/>
              </w:rPr>
              <w:t>に該当するものを除く。</w:t>
            </w:r>
            <w:r w:rsidR="008067DA" w:rsidRPr="00B86008">
              <w:rPr>
                <w:rFonts w:hAnsi="ＭＳ 明朝" w:cs="MS-Mincho" w:hint="eastAsia"/>
                <w:szCs w:val="24"/>
                <w:lang w:eastAsia="ja-JP" w:bidi="ar-SA"/>
              </w:rPr>
              <w:t>）</w:t>
            </w:r>
          </w:p>
          <w:p w:rsidR="008067DA" w:rsidRPr="00B86008"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B86008">
              <w:rPr>
                <w:rFonts w:hAnsi="ＭＳ 明朝" w:cs="MS-Mincho" w:hint="eastAsia"/>
                <w:szCs w:val="24"/>
                <w:lang w:eastAsia="ja-JP" w:bidi="ar-SA"/>
              </w:rPr>
              <w:t>③</w:t>
            </w:r>
            <w:r w:rsidR="008067DA" w:rsidRPr="00B86008">
              <w:rPr>
                <w:rFonts w:hAnsi="ＭＳ 明朝" w:cs="MS-Mincho" w:hint="eastAsia"/>
                <w:szCs w:val="24"/>
                <w:lang w:eastAsia="ja-JP" w:bidi="ar-SA"/>
              </w:rPr>
              <w:t>高炉ガス又は副生ガス</w:t>
            </w:r>
          </w:p>
          <w:p w:rsidR="00E648FD" w:rsidRPr="00B86008" w:rsidRDefault="00E648FD"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p>
          <w:p w:rsidR="005F593E" w:rsidRPr="00B86008" w:rsidRDefault="005F593E" w:rsidP="0057766B">
            <w:pPr>
              <w:widowControl w:val="0"/>
              <w:autoSpaceDE w:val="0"/>
              <w:autoSpaceDN w:val="0"/>
              <w:adjustRightInd w:val="0"/>
              <w:spacing w:after="0" w:line="240" w:lineRule="auto"/>
              <w:ind w:left="482" w:hangingChars="200" w:hanging="482"/>
              <w:rPr>
                <w:rFonts w:hAnsi="ＭＳ 明朝"/>
                <w:szCs w:val="20"/>
                <w:lang w:eastAsia="ja-JP"/>
              </w:rPr>
            </w:pPr>
            <w:r w:rsidRPr="00B86008">
              <w:rPr>
                <w:rFonts w:hAnsi="ＭＳ 明朝" w:hint="eastAsia"/>
                <w:szCs w:val="20"/>
                <w:lang w:eastAsia="ja-JP"/>
              </w:rPr>
              <w:t>３．</w:t>
            </w:r>
            <w:r w:rsidR="00A00624" w:rsidRPr="00B86008">
              <w:rPr>
                <w:rFonts w:hAnsi="ＭＳ 明朝" w:hint="eastAsia"/>
                <w:szCs w:val="20"/>
                <w:lang w:eastAsia="ja-JP"/>
              </w:rPr>
              <w:t>令和</w:t>
            </w:r>
            <w:r w:rsidR="00B540F9">
              <w:rPr>
                <w:rFonts w:hAnsi="ＭＳ 明朝" w:hint="eastAsia"/>
                <w:szCs w:val="20"/>
                <w:lang w:eastAsia="ja-JP"/>
              </w:rPr>
              <w:t>４</w:t>
            </w:r>
            <w:r w:rsidRPr="00B86008">
              <w:rPr>
                <w:rFonts w:hAnsi="ＭＳ 明朝" w:hint="eastAsia"/>
                <w:szCs w:val="20"/>
                <w:lang w:eastAsia="ja-JP"/>
              </w:rPr>
              <w:t>年度の未利用エネルギーによる発電電力量には他</w:t>
            </w:r>
            <w:r w:rsidR="00450F6B" w:rsidRPr="00B86008">
              <w:rPr>
                <w:rFonts w:hAnsi="ＭＳ 明朝" w:hint="eastAsia"/>
                <w:szCs w:val="20"/>
                <w:lang w:eastAsia="ja-JP"/>
              </w:rPr>
              <w:t>小売</w:t>
            </w:r>
            <w:r w:rsidRPr="00B86008">
              <w:rPr>
                <w:rFonts w:hAnsi="ＭＳ 明朝" w:hint="eastAsia"/>
                <w:szCs w:val="20"/>
                <w:lang w:eastAsia="ja-JP"/>
              </w:rPr>
              <w:t>電気事業者への販売分は含まない。</w:t>
            </w:r>
          </w:p>
          <w:p w:rsidR="00B83919" w:rsidRPr="00B86008" w:rsidRDefault="00B83919" w:rsidP="0057766B">
            <w:pPr>
              <w:widowControl w:val="0"/>
              <w:autoSpaceDE w:val="0"/>
              <w:autoSpaceDN w:val="0"/>
              <w:adjustRightInd w:val="0"/>
              <w:spacing w:after="0" w:line="240" w:lineRule="auto"/>
              <w:ind w:left="482" w:hangingChars="200" w:hanging="482"/>
              <w:rPr>
                <w:rFonts w:hAnsi="ＭＳ 明朝"/>
                <w:szCs w:val="20"/>
                <w:lang w:eastAsia="ja-JP"/>
              </w:rPr>
            </w:pPr>
          </w:p>
          <w:p w:rsidR="005F593E" w:rsidRDefault="005F593E" w:rsidP="0057766B">
            <w:pPr>
              <w:widowControl w:val="0"/>
              <w:autoSpaceDE w:val="0"/>
              <w:autoSpaceDN w:val="0"/>
              <w:adjustRightInd w:val="0"/>
              <w:spacing w:after="0" w:line="240" w:lineRule="auto"/>
              <w:ind w:left="482" w:hangingChars="200" w:hanging="482"/>
              <w:rPr>
                <w:rFonts w:hAnsi="ＭＳ 明朝"/>
                <w:szCs w:val="20"/>
                <w:lang w:eastAsia="ja-JP"/>
              </w:rPr>
            </w:pPr>
            <w:r w:rsidRPr="00B86008">
              <w:rPr>
                <w:rFonts w:hAnsi="ＭＳ 明朝" w:hint="eastAsia"/>
                <w:szCs w:val="20"/>
                <w:lang w:eastAsia="ja-JP"/>
              </w:rPr>
              <w:t>４．</w:t>
            </w:r>
            <w:r w:rsidR="00A00624" w:rsidRPr="00B86008">
              <w:rPr>
                <w:rFonts w:hAnsi="ＭＳ 明朝" w:hint="eastAsia"/>
                <w:szCs w:val="20"/>
                <w:lang w:eastAsia="ja-JP"/>
              </w:rPr>
              <w:t>令和</w:t>
            </w:r>
            <w:r w:rsidR="00B540F9">
              <w:rPr>
                <w:rFonts w:hAnsi="ＭＳ 明朝" w:hint="eastAsia"/>
                <w:szCs w:val="20"/>
                <w:lang w:eastAsia="ja-JP"/>
              </w:rPr>
              <w:t>４</w:t>
            </w:r>
            <w:r w:rsidRPr="00B86008">
              <w:rPr>
                <w:rFonts w:hAnsi="ＭＳ 明朝" w:hint="eastAsia"/>
                <w:szCs w:val="20"/>
                <w:lang w:eastAsia="ja-JP"/>
              </w:rPr>
              <w:t>年度の供給電力量には他</w:t>
            </w:r>
            <w:r w:rsidR="00450F6B" w:rsidRPr="00B86008">
              <w:rPr>
                <w:rFonts w:hAnsi="ＭＳ 明朝" w:hint="eastAsia"/>
                <w:szCs w:val="20"/>
                <w:lang w:eastAsia="ja-JP"/>
              </w:rPr>
              <w:t>小売</w:t>
            </w:r>
            <w:r w:rsidRPr="00B86008">
              <w:rPr>
                <w:rFonts w:hAnsi="ＭＳ 明朝" w:hint="eastAsia"/>
                <w:szCs w:val="20"/>
                <w:lang w:eastAsia="ja-JP"/>
              </w:rPr>
              <w:t>電気事業者への販売分は含まない。</w:t>
            </w:r>
          </w:p>
          <w:p w:rsidR="00796C0F" w:rsidRPr="00B86008" w:rsidRDefault="00796C0F" w:rsidP="0057766B">
            <w:pPr>
              <w:widowControl w:val="0"/>
              <w:autoSpaceDE w:val="0"/>
              <w:autoSpaceDN w:val="0"/>
              <w:adjustRightInd w:val="0"/>
              <w:spacing w:after="0" w:line="240" w:lineRule="auto"/>
              <w:ind w:left="482" w:hangingChars="200" w:hanging="482"/>
              <w:rPr>
                <w:rFonts w:hAnsi="ＭＳ 明朝"/>
                <w:szCs w:val="20"/>
                <w:lang w:eastAsia="ja-JP"/>
              </w:rPr>
            </w:pPr>
          </w:p>
        </w:tc>
      </w:tr>
      <w:tr w:rsidR="00AE4AB1" w:rsidRPr="00B86008" w:rsidTr="00F1390A">
        <w:trPr>
          <w:trHeight w:val="983"/>
        </w:trPr>
        <w:tc>
          <w:tcPr>
            <w:tcW w:w="2076" w:type="dxa"/>
          </w:tcPr>
          <w:p w:rsidR="00B90DA7" w:rsidRPr="00B86008" w:rsidRDefault="00B90DA7" w:rsidP="0057766B">
            <w:pPr>
              <w:widowControl w:val="0"/>
              <w:autoSpaceDE w:val="0"/>
              <w:autoSpaceDN w:val="0"/>
              <w:adjustRightInd w:val="0"/>
              <w:spacing w:after="0" w:line="240" w:lineRule="auto"/>
              <w:ind w:left="120" w:hangingChars="50" w:hanging="120"/>
              <w:rPr>
                <w:rFonts w:hAnsi="ＭＳ 明朝"/>
                <w:szCs w:val="24"/>
                <w:lang w:eastAsia="ja-JP"/>
              </w:rPr>
            </w:pPr>
            <w:r w:rsidRPr="00B86008">
              <w:rPr>
                <w:rFonts w:hAnsi="ＭＳ 明朝" w:cs="MS-Mincho" w:hint="eastAsia"/>
                <w:szCs w:val="24"/>
                <w:lang w:eastAsia="ja-JP" w:bidi="ar-SA"/>
              </w:rPr>
              <w:lastRenderedPageBreak/>
              <w:t xml:space="preserve">③ </w:t>
            </w:r>
            <w:r w:rsidR="00B52A15" w:rsidRPr="00B86008">
              <w:rPr>
                <w:rFonts w:hAnsi="ＭＳ 明朝" w:cs="MS-Mincho" w:hint="eastAsia"/>
                <w:szCs w:val="24"/>
                <w:lang w:eastAsia="ja-JP" w:bidi="ar-SA"/>
              </w:rPr>
              <w:t>令和</w:t>
            </w:r>
            <w:r w:rsidR="00B079DF">
              <w:rPr>
                <w:rFonts w:hAnsi="ＭＳ 明朝" w:cs="MS-Mincho" w:hint="eastAsia"/>
                <w:szCs w:val="24"/>
                <w:lang w:eastAsia="ja-JP" w:bidi="ar-SA"/>
              </w:rPr>
              <w:t>４</w:t>
            </w:r>
            <w:r w:rsidRPr="00B86008">
              <w:rPr>
                <w:rFonts w:hAnsi="ＭＳ 明朝" w:cs="MS-Mincho" w:hint="eastAsia"/>
                <w:szCs w:val="24"/>
                <w:lang w:eastAsia="ja-JP" w:bidi="ar-SA"/>
              </w:rPr>
              <w:t>年度の再生エネルギー</w:t>
            </w:r>
            <w:r w:rsidR="008E55F9">
              <w:rPr>
                <w:rFonts w:hAnsi="ＭＳ 明朝" w:cs="MS-Mincho" w:hint="eastAsia"/>
                <w:szCs w:val="24"/>
                <w:lang w:eastAsia="ja-JP" w:bidi="ar-SA"/>
              </w:rPr>
              <w:t>の</w:t>
            </w:r>
            <w:r w:rsidRPr="00B86008">
              <w:rPr>
                <w:rFonts w:hAnsi="ＭＳ 明朝" w:cs="MS-Mincho" w:hint="eastAsia"/>
                <w:szCs w:val="24"/>
                <w:lang w:eastAsia="ja-JP" w:bidi="ar-SA"/>
              </w:rPr>
              <w:t>導入状況</w:t>
            </w:r>
          </w:p>
        </w:tc>
        <w:tc>
          <w:tcPr>
            <w:tcW w:w="7512" w:type="dxa"/>
          </w:tcPr>
          <w:p w:rsidR="000E6B97" w:rsidRDefault="000E6B97" w:rsidP="000E6B97">
            <w:pPr>
              <w:widowControl w:val="0"/>
              <w:autoSpaceDE w:val="0"/>
              <w:autoSpaceDN w:val="0"/>
              <w:adjustRightInd w:val="0"/>
              <w:spacing w:after="0" w:line="240" w:lineRule="auto"/>
              <w:ind w:firstLineChars="100" w:firstLine="241"/>
              <w:rPr>
                <w:rFonts w:hAnsi="ＭＳ 明朝"/>
                <w:szCs w:val="20"/>
                <w:lang w:eastAsia="ja-JP"/>
              </w:rPr>
            </w:pPr>
            <w:r w:rsidRPr="000E6B97">
              <w:rPr>
                <w:rFonts w:hAnsi="ＭＳ 明朝" w:hint="eastAsia"/>
                <w:szCs w:val="20"/>
                <w:lang w:eastAsia="ja-JP"/>
              </w:rPr>
              <w:t>化石燃料に代わる再生可能エネルギーの導入拡大の観点から、令和４年度の供給電力量に占める令和４年度の再生可能エネルギー電気の利用量の割合を使用する。算出方法は、以下のとおり。</w:t>
            </w:r>
          </w:p>
          <w:p w:rsidR="000E6B97" w:rsidRDefault="000E6B97" w:rsidP="000E6B97">
            <w:pPr>
              <w:widowControl w:val="0"/>
              <w:autoSpaceDE w:val="0"/>
              <w:autoSpaceDN w:val="0"/>
              <w:adjustRightInd w:val="0"/>
              <w:spacing w:after="0" w:line="240" w:lineRule="auto"/>
              <w:ind w:firstLineChars="100" w:firstLine="241"/>
              <w:rPr>
                <w:rFonts w:hAnsi="ＭＳ 明朝"/>
                <w:szCs w:val="20"/>
                <w:lang w:eastAsia="ja-JP"/>
              </w:rPr>
            </w:pPr>
          </w:p>
          <w:p w:rsidR="0040501D" w:rsidRPr="00B86008" w:rsidRDefault="000E6B97" w:rsidP="000E6B97">
            <w:pPr>
              <w:widowControl w:val="0"/>
              <w:autoSpaceDE w:val="0"/>
              <w:autoSpaceDN w:val="0"/>
              <w:adjustRightInd w:val="0"/>
              <w:spacing w:after="0" w:line="240" w:lineRule="auto"/>
              <w:ind w:firstLineChars="100" w:firstLine="241"/>
              <w:rPr>
                <w:rFonts w:hAnsi="ＭＳ 明朝"/>
                <w:szCs w:val="20"/>
                <w:lang w:eastAsia="ja-JP"/>
              </w:rPr>
            </w:pPr>
            <w:r w:rsidRPr="000E6B97">
              <w:rPr>
                <w:rFonts w:hAnsi="ＭＳ 明朝" w:hint="eastAsia"/>
                <w:szCs w:val="20"/>
                <w:lang w:eastAsia="ja-JP"/>
              </w:rPr>
              <w:t>令和４年度の再生可能エネルギー電気の利用量（送電端）（kWh）を令和４年度の供給電力量（需要端）(kWh)で除した数値。</w:t>
            </w:r>
            <w:r w:rsidRPr="000E6B97">
              <w:rPr>
                <w:rFonts w:hAnsi="ＭＳ 明朝"/>
                <w:szCs w:val="20"/>
                <w:lang w:eastAsia="ja-JP"/>
              </w:rPr>
              <w:cr/>
            </w:r>
            <w:r w:rsidRPr="00B86008">
              <w:rPr>
                <w:rFonts w:hAnsi="ＭＳ 明朝"/>
                <w:szCs w:val="20"/>
                <w:lang w:eastAsia="ja-JP"/>
              </w:rPr>
              <w:t xml:space="preserve"> </w:t>
            </w:r>
          </w:p>
          <w:p w:rsidR="00B90DA7" w:rsidRPr="00B86008"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B86008">
              <w:rPr>
                <w:rFonts w:hAnsi="ＭＳ 明朝" w:cs="MS-Mincho" w:hint="eastAsia"/>
                <w:szCs w:val="24"/>
                <w:lang w:eastAsia="ja-JP" w:bidi="ar-SA"/>
              </w:rPr>
              <w:t>（算定方式）</w:t>
            </w:r>
          </w:p>
          <w:p w:rsidR="00B90DA7" w:rsidRPr="000E6B97" w:rsidRDefault="00B90DA7" w:rsidP="0057766B">
            <w:pPr>
              <w:widowControl w:val="0"/>
              <w:autoSpaceDE w:val="0"/>
              <w:autoSpaceDN w:val="0"/>
              <w:adjustRightInd w:val="0"/>
              <w:spacing w:after="0" w:line="160" w:lineRule="exact"/>
              <w:rPr>
                <w:rFonts w:hAnsi="ＭＳ 明朝" w:cs="MS-Mincho"/>
                <w:sz w:val="8"/>
                <w:szCs w:val="14"/>
                <w:lang w:eastAsia="ja-JP" w:bidi="ar-SA"/>
              </w:rPr>
            </w:pPr>
            <w:r w:rsidRPr="00B86008">
              <w:rPr>
                <w:rFonts w:hAnsi="ＭＳ 明朝" w:cs="MS-Mincho" w:hint="eastAsia"/>
                <w:sz w:val="14"/>
                <w:szCs w:val="14"/>
                <w:lang w:eastAsia="ja-JP" w:bidi="ar-SA"/>
              </w:rPr>
              <w:t xml:space="preserve">　</w:t>
            </w:r>
            <w:r w:rsidRPr="00B86008">
              <w:rPr>
                <w:rFonts w:hAnsi="ＭＳ 明朝" w:cs="MS-Mincho"/>
                <w:sz w:val="14"/>
                <w:szCs w:val="14"/>
                <w:lang w:eastAsia="ja-JP" w:bidi="ar-SA"/>
              </w:rPr>
              <w:t xml:space="preserve">　　　　　　　　　　　　　　　　　　　　　　　　　　　　　</w:t>
            </w:r>
            <w:r w:rsidRPr="00B86008">
              <w:rPr>
                <w:rFonts w:hAnsi="ＭＳ 明朝" w:cs="MS-Mincho" w:hint="eastAsia"/>
                <w:sz w:val="14"/>
                <w:szCs w:val="14"/>
                <w:lang w:eastAsia="ja-JP" w:bidi="ar-SA"/>
              </w:rPr>
              <w:t xml:space="preserve">　</w:t>
            </w:r>
            <w:r w:rsidR="000E6B97">
              <w:rPr>
                <w:rFonts w:hAnsi="ＭＳ 明朝" w:cs="MS-Mincho" w:hint="eastAsia"/>
                <w:sz w:val="14"/>
                <w:szCs w:val="14"/>
                <w:lang w:eastAsia="ja-JP" w:bidi="ar-SA"/>
              </w:rPr>
              <w:t xml:space="preserve">　</w:t>
            </w:r>
            <w:r w:rsidR="000E6B97" w:rsidRPr="000E6B97">
              <w:rPr>
                <w:rFonts w:hAnsi="ＭＳ 明朝" w:cs="MS-Mincho" w:hint="eastAsia"/>
                <w:sz w:val="8"/>
                <w:szCs w:val="14"/>
                <w:lang w:eastAsia="ja-JP" w:bidi="ar-SA"/>
              </w:rPr>
              <w:t>令和４年度の再生可能エネルギー電気の利用量(送電端)</w:t>
            </w:r>
          </w:p>
          <w:p w:rsidR="00B90DA7" w:rsidRPr="00B86008" w:rsidRDefault="00626534" w:rsidP="0057766B">
            <w:pPr>
              <w:widowControl w:val="0"/>
              <w:tabs>
                <w:tab w:val="left" w:pos="5061"/>
              </w:tabs>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w:pict>
                <v:shape id="_x0000_s1032" type="#_x0000_t32" style="position:absolute;margin-left:230.85pt;margin-top:3.6pt;width:81.05pt;height:.05pt;z-index:251658240" o:connectortype="straight" strokeweight=".5pt"/>
              </w:pict>
            </w:r>
            <w:r w:rsidR="00B90DA7" w:rsidRPr="00B86008">
              <w:rPr>
                <w:rFonts w:hAnsi="ＭＳ 明朝" w:cs="MS-Mincho" w:hint="eastAsia"/>
                <w:sz w:val="14"/>
                <w:szCs w:val="14"/>
                <w:lang w:eastAsia="ja-JP" w:bidi="ar-SA"/>
              </w:rPr>
              <w:t xml:space="preserve">　　　　　　　</w:t>
            </w:r>
            <w:r w:rsidR="00A00624" w:rsidRPr="00B86008">
              <w:rPr>
                <w:rFonts w:hAnsi="ＭＳ 明朝" w:cs="MS-Mincho" w:hint="eastAsia"/>
                <w:sz w:val="14"/>
                <w:szCs w:val="14"/>
                <w:lang w:eastAsia="ja-JP" w:bidi="ar-SA"/>
              </w:rPr>
              <w:t>令和</w:t>
            </w:r>
            <w:r w:rsidR="00B079DF">
              <w:rPr>
                <w:rFonts w:hAnsi="ＭＳ 明朝" w:cs="MS-Mincho" w:hint="eastAsia"/>
                <w:sz w:val="14"/>
                <w:szCs w:val="14"/>
                <w:lang w:eastAsia="ja-JP" w:bidi="ar-SA"/>
              </w:rPr>
              <w:t>４</w:t>
            </w:r>
            <w:r w:rsidR="00B90DA7" w:rsidRPr="00B86008">
              <w:rPr>
                <w:rFonts w:hAnsi="ＭＳ 明朝" w:cs="MS-Mincho" w:hint="eastAsia"/>
                <w:sz w:val="14"/>
                <w:szCs w:val="14"/>
                <w:lang w:eastAsia="ja-JP" w:bidi="ar-SA"/>
              </w:rPr>
              <w:t>年度の再生可能エネルギーの導入状況</w:t>
            </w:r>
            <w:r w:rsidR="0040501D" w:rsidRPr="00B86008">
              <w:rPr>
                <w:rFonts w:hAnsi="ＭＳ 明朝" w:cs="MS-Mincho" w:hint="eastAsia"/>
                <w:sz w:val="14"/>
                <w:szCs w:val="14"/>
                <w:lang w:eastAsia="ja-JP" w:bidi="ar-SA"/>
              </w:rPr>
              <w:t>（％）</w:t>
            </w:r>
            <w:r w:rsidR="00B90DA7" w:rsidRPr="00B86008">
              <w:rPr>
                <w:rFonts w:hAnsi="ＭＳ 明朝" w:cs="MS-Mincho" w:hint="eastAsia"/>
                <w:sz w:val="14"/>
                <w:szCs w:val="14"/>
                <w:lang w:eastAsia="ja-JP" w:bidi="ar-SA"/>
              </w:rPr>
              <w:t xml:space="preserve">　＝</w:t>
            </w:r>
            <w:r w:rsidR="0026463F" w:rsidRPr="00B86008">
              <w:rPr>
                <w:rFonts w:hAnsi="ＭＳ 明朝" w:cs="MS-Mincho"/>
                <w:sz w:val="14"/>
                <w:szCs w:val="14"/>
                <w:lang w:eastAsia="ja-JP" w:bidi="ar-SA"/>
              </w:rPr>
              <w:tab/>
            </w:r>
            <w:r w:rsidR="0040501D" w:rsidRPr="00B86008">
              <w:rPr>
                <w:rFonts w:hAnsi="ＭＳ 明朝" w:cs="MS-Mincho" w:hint="eastAsia"/>
                <w:sz w:val="14"/>
                <w:szCs w:val="14"/>
                <w:lang w:eastAsia="ja-JP" w:bidi="ar-SA"/>
              </w:rPr>
              <w:t xml:space="preserve">　　　　　　</w:t>
            </w:r>
            <w:r w:rsidR="00657205" w:rsidRPr="00B86008">
              <w:rPr>
                <w:rFonts w:hAnsi="ＭＳ 明朝" w:cs="MS-Mincho" w:hint="eastAsia"/>
                <w:sz w:val="14"/>
                <w:szCs w:val="14"/>
                <w:lang w:eastAsia="ja-JP" w:bidi="ar-SA"/>
              </w:rPr>
              <w:t xml:space="preserve">　　</w:t>
            </w:r>
            <w:r w:rsidR="0040501D" w:rsidRPr="00B86008">
              <w:rPr>
                <w:rFonts w:hAnsi="ＭＳ 明朝" w:cs="MS-Mincho" w:hint="eastAsia"/>
                <w:sz w:val="14"/>
                <w:szCs w:val="14"/>
                <w:lang w:eastAsia="ja-JP" w:bidi="ar-SA"/>
              </w:rPr>
              <w:t xml:space="preserve">　　</w:t>
            </w:r>
            <w:r w:rsidR="0026463F" w:rsidRPr="00B86008">
              <w:rPr>
                <w:rFonts w:hAnsi="ＭＳ 明朝" w:cs="MS-Mincho" w:hint="eastAsia"/>
                <w:sz w:val="14"/>
                <w:szCs w:val="14"/>
                <w:lang w:eastAsia="ja-JP" w:bidi="ar-SA"/>
              </w:rPr>
              <w:t>×100</w:t>
            </w:r>
          </w:p>
          <w:p w:rsidR="00B90DA7" w:rsidRDefault="00B90DA7" w:rsidP="0057766B">
            <w:pPr>
              <w:widowControl w:val="0"/>
              <w:autoSpaceDE w:val="0"/>
              <w:autoSpaceDN w:val="0"/>
              <w:adjustRightInd w:val="0"/>
              <w:spacing w:after="0" w:line="160" w:lineRule="exact"/>
              <w:rPr>
                <w:rFonts w:hAnsi="ＭＳ 明朝" w:cs="MS-Mincho"/>
                <w:sz w:val="10"/>
                <w:szCs w:val="14"/>
                <w:lang w:eastAsia="ja-JP" w:bidi="ar-SA"/>
              </w:rPr>
            </w:pPr>
            <w:r w:rsidRPr="00B86008">
              <w:rPr>
                <w:rFonts w:hAnsi="ＭＳ 明朝" w:cs="MS-Mincho" w:hint="eastAsia"/>
                <w:sz w:val="14"/>
                <w:szCs w:val="14"/>
                <w:lang w:eastAsia="ja-JP" w:bidi="ar-SA"/>
              </w:rPr>
              <w:t xml:space="preserve">　　　　　　　　　　　　　　　　　　　　　　　　　　　　 　　　　</w:t>
            </w:r>
            <w:r w:rsidR="000E6B97">
              <w:rPr>
                <w:rFonts w:hAnsi="ＭＳ 明朝" w:cs="MS-Mincho" w:hint="eastAsia"/>
                <w:sz w:val="14"/>
                <w:szCs w:val="14"/>
                <w:lang w:eastAsia="ja-JP" w:bidi="ar-SA"/>
              </w:rPr>
              <w:t xml:space="preserve">　</w:t>
            </w:r>
            <w:r w:rsidR="000E6B97" w:rsidRPr="000E6B97">
              <w:rPr>
                <w:rFonts w:hAnsi="ＭＳ 明朝" w:cs="MS-Mincho" w:hint="eastAsia"/>
                <w:sz w:val="10"/>
                <w:szCs w:val="14"/>
                <w:lang w:eastAsia="ja-JP" w:bidi="ar-SA"/>
              </w:rPr>
              <w:t>令和４年度の供給電力量(需要端)</w:t>
            </w:r>
          </w:p>
          <w:p w:rsidR="000E6B97" w:rsidRPr="00B86008" w:rsidRDefault="000E6B97" w:rsidP="0057766B">
            <w:pPr>
              <w:widowControl w:val="0"/>
              <w:autoSpaceDE w:val="0"/>
              <w:autoSpaceDN w:val="0"/>
              <w:adjustRightInd w:val="0"/>
              <w:spacing w:after="0" w:line="160" w:lineRule="exact"/>
              <w:rPr>
                <w:rFonts w:hAnsi="ＭＳ 明朝" w:cs="MS-Mincho"/>
                <w:szCs w:val="24"/>
                <w:lang w:eastAsia="ja-JP" w:bidi="ar-SA"/>
              </w:rPr>
            </w:pPr>
          </w:p>
          <w:p w:rsidR="000E6B97" w:rsidRDefault="000E6B97"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sidRPr="000E6B97">
              <w:rPr>
                <w:rFonts w:hAnsi="ＭＳ 明朝" w:cs="MS-Mincho" w:hint="eastAsia"/>
                <w:szCs w:val="24"/>
                <w:lang w:eastAsia="ja-JP" w:bidi="ar-SA"/>
              </w:rPr>
              <w:t>１．令和４年度の再生可能エネルギー電気の利用量（送電端）</w:t>
            </w:r>
            <w:r>
              <w:rPr>
                <w:rFonts w:hAnsi="ＭＳ 明朝" w:cs="MS-Mincho" w:hint="eastAsia"/>
                <w:szCs w:val="24"/>
                <w:lang w:eastAsia="ja-JP" w:bidi="ar-SA"/>
              </w:rPr>
              <w:t xml:space="preserve">　</w:t>
            </w:r>
          </w:p>
          <w:p w:rsidR="000E6B97" w:rsidRDefault="000E6B97"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0E6B97">
              <w:rPr>
                <w:rFonts w:hAnsi="ＭＳ 明朝" w:cs="MS-Mincho" w:hint="eastAsia"/>
                <w:szCs w:val="24"/>
                <w:lang w:eastAsia="ja-JP" w:bidi="ar-SA"/>
              </w:rPr>
              <w:t>（kWh）は、次の①から⑤の合計値とする。ただし、①から⑤</w:t>
            </w:r>
          </w:p>
          <w:p w:rsidR="003E0DED" w:rsidRDefault="000E6B97"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0E6B97">
              <w:rPr>
                <w:rFonts w:hAnsi="ＭＳ 明朝" w:cs="MS-Mincho" w:hint="eastAsia"/>
                <w:szCs w:val="24"/>
                <w:lang w:eastAsia="ja-JP" w:bidi="ar-SA"/>
              </w:rPr>
              <w:t>は令和４年度の小売電気事業者の調整後排出係数の算定に用い</w:t>
            </w:r>
          </w:p>
          <w:p w:rsidR="000E6B97" w:rsidRDefault="003E0DED"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000E6B97" w:rsidRPr="000E6B97">
              <w:rPr>
                <w:rFonts w:hAnsi="ＭＳ 明朝" w:cs="MS-Mincho" w:hint="eastAsia"/>
                <w:szCs w:val="24"/>
                <w:lang w:eastAsia="ja-JP" w:bidi="ar-SA"/>
              </w:rPr>
              <w:t>たものに限る。</w:t>
            </w:r>
          </w:p>
          <w:p w:rsidR="003E0DED" w:rsidRPr="000E6B97" w:rsidRDefault="003E0DED"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p>
          <w:p w:rsidR="003E0DED" w:rsidRDefault="003E0DED"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000E6B97" w:rsidRPr="000E6B97">
              <w:rPr>
                <w:rFonts w:hAnsi="ＭＳ 明朝" w:cs="MS-Mincho" w:hint="eastAsia"/>
                <w:szCs w:val="24"/>
                <w:lang w:eastAsia="ja-JP" w:bidi="ar-SA"/>
              </w:rPr>
              <w:t>①自社施設で発生した再生可能エネルギー電気又は相対契約</w:t>
            </w:r>
          </w:p>
          <w:p w:rsidR="003E0DED" w:rsidRDefault="003E0DED"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000E6B97" w:rsidRPr="000E6B97">
              <w:rPr>
                <w:rFonts w:hAnsi="ＭＳ 明朝" w:cs="MS-Mincho" w:hint="eastAsia"/>
                <w:szCs w:val="24"/>
                <w:lang w:eastAsia="ja-JP" w:bidi="ar-SA"/>
              </w:rPr>
              <w:t>によって他者から購入した再生可能エネルギー電気とセッ</w:t>
            </w:r>
          </w:p>
          <w:p w:rsidR="003E0DED" w:rsidRDefault="003E0DED" w:rsidP="000E6B97">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000E6B97" w:rsidRPr="000E6B97">
              <w:rPr>
                <w:rFonts w:hAnsi="ＭＳ 明朝" w:cs="MS-Mincho" w:hint="eastAsia"/>
                <w:szCs w:val="24"/>
                <w:lang w:eastAsia="ja-JP" w:bidi="ar-SA"/>
              </w:rPr>
              <w:t>トで供給されることで再生可能エネルギー電源が特定でき</w:t>
            </w:r>
          </w:p>
          <w:p w:rsidR="00B90DA7" w:rsidRPr="00B86008" w:rsidRDefault="003E0DED" w:rsidP="00657205">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000E6B97" w:rsidRPr="000E6B97">
              <w:rPr>
                <w:rFonts w:hAnsi="ＭＳ 明朝" w:cs="MS-Mincho" w:hint="eastAsia"/>
                <w:szCs w:val="24"/>
                <w:lang w:eastAsia="ja-JP" w:bidi="ar-SA"/>
              </w:rPr>
              <w:t>る非FIT非化石証書の量（送電端（kWh））</w:t>
            </w:r>
          </w:p>
          <w:p w:rsidR="00F1390A" w:rsidRPr="00B86008" w:rsidRDefault="00F1390A" w:rsidP="003E0DED">
            <w:pPr>
              <w:widowControl w:val="0"/>
              <w:autoSpaceDE w:val="0"/>
              <w:autoSpaceDN w:val="0"/>
              <w:adjustRightInd w:val="0"/>
              <w:spacing w:after="0" w:line="240" w:lineRule="auto"/>
              <w:ind w:left="723" w:hangingChars="300" w:hanging="723"/>
              <w:rPr>
                <w:rFonts w:hAnsi="ＭＳ 明朝" w:cs="MS-Mincho"/>
                <w:szCs w:val="24"/>
                <w:lang w:eastAsia="ja-JP" w:bidi="ar-SA"/>
              </w:rPr>
            </w:pPr>
            <w:r w:rsidRPr="00B86008">
              <w:rPr>
                <w:rFonts w:hAnsi="ＭＳ 明朝" w:cs="MS-Mincho" w:hint="eastAsia"/>
                <w:szCs w:val="24"/>
                <w:lang w:eastAsia="ja-JP" w:bidi="ar-SA"/>
              </w:rPr>
              <w:t xml:space="preserve">　　</w:t>
            </w:r>
            <w:r w:rsidR="003E0DED">
              <w:rPr>
                <w:rFonts w:hAnsi="ＭＳ 明朝" w:cs="MS-Mincho" w:hint="eastAsia"/>
                <w:szCs w:val="24"/>
                <w:lang w:eastAsia="ja-JP" w:bidi="ar-SA"/>
              </w:rPr>
              <w:t>②</w:t>
            </w:r>
            <w:r w:rsidRPr="00B86008">
              <w:rPr>
                <w:rFonts w:hAnsi="ＭＳ 明朝" w:cs="MS-Mincho" w:hint="eastAsia"/>
                <w:szCs w:val="24"/>
                <w:lang w:eastAsia="ja-JP" w:bidi="ar-SA"/>
              </w:rPr>
              <w:t>グリーンエネルギーCO2 削減相当量認証制度により所内消費分の電力に由来するものとして認証されたグリーンエネルギーCO2 削減相当量に相当するグリーンエネルギー</w:t>
            </w:r>
            <w:r w:rsidR="003E0DED" w:rsidRPr="003E0DED">
              <w:rPr>
                <w:rFonts w:hAnsi="ＭＳ 明朝" w:cs="MS-Mincho" w:hint="eastAsia"/>
                <w:szCs w:val="24"/>
                <w:lang w:eastAsia="ja-JP" w:bidi="ar-SA"/>
              </w:rPr>
              <w:t>証書（電力）の</w:t>
            </w:r>
            <w:r w:rsidRPr="00B86008">
              <w:rPr>
                <w:rFonts w:hAnsi="ＭＳ 明朝" w:cs="MS-Mincho" w:hint="eastAsia"/>
                <w:szCs w:val="24"/>
                <w:lang w:eastAsia="ja-JP" w:bidi="ar-SA"/>
              </w:rPr>
              <w:t>量（kWh）</w:t>
            </w:r>
          </w:p>
          <w:p w:rsidR="00F1390A" w:rsidRPr="00B86008"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sidRPr="00B86008">
              <w:rPr>
                <w:rFonts w:hAnsi="ＭＳ 明朝" w:cs="MS-Mincho" w:hint="eastAsia"/>
                <w:szCs w:val="24"/>
                <w:lang w:eastAsia="ja-JP" w:bidi="ar-SA"/>
              </w:rPr>
              <w:lastRenderedPageBreak/>
              <w:t xml:space="preserve">　　</w:t>
            </w:r>
            <w:r w:rsidR="003E0DED">
              <w:rPr>
                <w:rFonts w:hAnsi="ＭＳ 明朝" w:cs="MS-Mincho" w:hint="eastAsia"/>
                <w:szCs w:val="24"/>
                <w:lang w:eastAsia="ja-JP" w:bidi="ar-SA"/>
              </w:rPr>
              <w:t>③</w:t>
            </w:r>
            <w:r w:rsidRPr="00B86008">
              <w:rPr>
                <w:rFonts w:hAnsi="ＭＳ 明朝" w:cs="MS-Mincho" w:hint="eastAsia"/>
                <w:szCs w:val="24"/>
                <w:lang w:eastAsia="ja-JP" w:bidi="ar-SA"/>
              </w:rPr>
              <w:t>J－クレジット制度 により認証された再生可能エネルギー電気由来クレジットの電力相当量（kWh）</w:t>
            </w:r>
          </w:p>
          <w:p w:rsidR="00F1390A" w:rsidRPr="00B86008"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sidRPr="00B86008">
              <w:rPr>
                <w:rFonts w:hAnsi="ＭＳ 明朝" w:cs="MS-Mincho" w:hint="eastAsia"/>
                <w:szCs w:val="24"/>
                <w:lang w:eastAsia="ja-JP" w:bidi="ar-SA"/>
              </w:rPr>
              <w:t xml:space="preserve">　　</w:t>
            </w:r>
            <w:r w:rsidR="003E0DED">
              <w:rPr>
                <w:rFonts w:hAnsi="ＭＳ 明朝" w:cs="MS-Mincho" w:hint="eastAsia"/>
                <w:szCs w:val="24"/>
                <w:lang w:eastAsia="ja-JP" w:bidi="ar-SA"/>
              </w:rPr>
              <w:t>④</w:t>
            </w:r>
            <w:r w:rsidRPr="00B86008">
              <w:rPr>
                <w:rFonts w:hAnsi="ＭＳ 明朝" w:cs="MS-Mincho" w:hint="eastAsia"/>
                <w:szCs w:val="24"/>
                <w:lang w:eastAsia="ja-JP" w:bidi="ar-SA"/>
              </w:rPr>
              <w:t>非化石価値取引市場から調達した固定価格買取制度による再生可能エネルギー電気に係る非化石証書の量（kWh）</w:t>
            </w:r>
          </w:p>
          <w:p w:rsidR="008E55F9" w:rsidRDefault="00657205"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B86008">
              <w:rPr>
                <w:rFonts w:hAnsi="ＭＳ 明朝" w:cs="MS-Mincho" w:hint="eastAsia"/>
                <w:szCs w:val="24"/>
                <w:lang w:eastAsia="ja-JP" w:bidi="ar-SA"/>
              </w:rPr>
              <w:t xml:space="preserve">　　</w:t>
            </w:r>
            <w:r w:rsidR="003E0DED">
              <w:rPr>
                <w:rFonts w:hAnsi="ＭＳ 明朝" w:cs="MS-Mincho" w:hint="eastAsia"/>
                <w:szCs w:val="24"/>
                <w:lang w:eastAsia="ja-JP" w:bidi="ar-SA"/>
              </w:rPr>
              <w:t>⑤</w:t>
            </w:r>
            <w:r w:rsidRPr="00B86008">
              <w:rPr>
                <w:rFonts w:hAnsi="ＭＳ 明朝" w:cs="MS-Mincho" w:hint="eastAsia"/>
                <w:szCs w:val="24"/>
                <w:lang w:eastAsia="ja-JP" w:bidi="ar-SA"/>
              </w:rPr>
              <w:t>非化石価値取引市場から調達した再生可能エネルギー電気で</w:t>
            </w:r>
          </w:p>
          <w:p w:rsidR="008E55F9" w:rsidRDefault="008E55F9" w:rsidP="0057766B">
            <w:pPr>
              <w:widowControl w:val="0"/>
              <w:autoSpaceDE w:val="0"/>
              <w:autoSpaceDN w:val="0"/>
              <w:adjustRightInd w:val="0"/>
              <w:spacing w:after="0" w:line="240" w:lineRule="auto"/>
              <w:ind w:left="482" w:hangingChars="200" w:hanging="482"/>
              <w:rPr>
                <w:lang w:eastAsia="ja-JP"/>
              </w:rPr>
            </w:pPr>
            <w:r>
              <w:rPr>
                <w:rFonts w:hAnsi="ＭＳ 明朝" w:cs="MS-Mincho" w:hint="eastAsia"/>
                <w:szCs w:val="24"/>
                <w:lang w:eastAsia="ja-JP" w:bidi="ar-SA"/>
              </w:rPr>
              <w:t xml:space="preserve">　　　</w:t>
            </w:r>
            <w:r w:rsidR="00657205" w:rsidRPr="00B86008">
              <w:rPr>
                <w:rFonts w:hAnsi="ＭＳ 明朝" w:cs="MS-Mincho" w:hint="eastAsia"/>
                <w:szCs w:val="24"/>
                <w:lang w:eastAsia="ja-JP" w:bidi="ar-SA"/>
              </w:rPr>
              <w:t>あることが判別できる</w:t>
            </w:r>
            <w:r w:rsidR="00DE2063">
              <w:rPr>
                <w:lang w:eastAsia="ja-JP"/>
              </w:rPr>
              <w:t>トラッキング付非 FIT 非化石証書の</w:t>
            </w:r>
          </w:p>
          <w:p w:rsidR="00B437B9" w:rsidRDefault="008E55F9" w:rsidP="0057766B">
            <w:pPr>
              <w:widowControl w:val="0"/>
              <w:autoSpaceDE w:val="0"/>
              <w:autoSpaceDN w:val="0"/>
              <w:adjustRightInd w:val="0"/>
              <w:spacing w:after="0" w:line="240" w:lineRule="auto"/>
              <w:ind w:left="482" w:hangingChars="200" w:hanging="482"/>
              <w:rPr>
                <w:lang w:eastAsia="ja-JP"/>
              </w:rPr>
            </w:pPr>
            <w:r>
              <w:rPr>
                <w:rFonts w:hint="eastAsia"/>
                <w:lang w:eastAsia="ja-JP"/>
              </w:rPr>
              <w:t xml:space="preserve">　　　</w:t>
            </w:r>
            <w:r w:rsidR="00DE2063">
              <w:rPr>
                <w:lang w:eastAsia="ja-JP"/>
              </w:rPr>
              <w:t>量 （kWh）</w:t>
            </w:r>
          </w:p>
          <w:p w:rsidR="00DE2063" w:rsidRPr="00B86008" w:rsidRDefault="00DE206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B90DA7" w:rsidRPr="00B86008" w:rsidRDefault="00290651" w:rsidP="00290651">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２</w:t>
            </w:r>
            <w:r w:rsidR="00B90DA7" w:rsidRPr="00B86008">
              <w:rPr>
                <w:rFonts w:hAnsi="ＭＳ 明朝" w:cs="MS-Mincho" w:hint="eastAsia"/>
                <w:szCs w:val="24"/>
                <w:lang w:eastAsia="ja-JP" w:bidi="ar-SA"/>
              </w:rPr>
              <w:t>．</w:t>
            </w:r>
            <w:r w:rsidRPr="00290651">
              <w:rPr>
                <w:rFonts w:hAnsi="ＭＳ 明朝" w:cs="MS-Mincho" w:hint="eastAsia"/>
                <w:szCs w:val="24"/>
                <w:lang w:eastAsia="ja-JP" w:bidi="ar-SA"/>
              </w:rPr>
              <w:t>再生可能エネルギーの導入状況における評価対象の再生可能エネルギー電気は再エネ特措法施行規則において規定されている交付金の対象となる再生可能エネルギー源を用いる発電設備（太陽光、風力、水力（30,000kW 未満。ただし、揚水発電は含まない。）、地熱及びバイオマス）による電気を対象とする。</w:t>
            </w:r>
          </w:p>
          <w:p w:rsidR="00486348" w:rsidRPr="00B86008" w:rsidRDefault="00486348"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tc>
      </w:tr>
      <w:tr w:rsidR="00AE4AB1" w:rsidRPr="00AE4AB1" w:rsidTr="00486348">
        <w:trPr>
          <w:trHeight w:val="2864"/>
        </w:trPr>
        <w:tc>
          <w:tcPr>
            <w:tcW w:w="2076" w:type="dxa"/>
            <w:tcBorders>
              <w:top w:val="single" w:sz="4" w:space="0" w:color="auto"/>
              <w:left w:val="single" w:sz="4" w:space="0" w:color="auto"/>
              <w:bottom w:val="single" w:sz="4" w:space="0" w:color="auto"/>
              <w:right w:val="single" w:sz="4" w:space="0" w:color="auto"/>
            </w:tcBorders>
          </w:tcPr>
          <w:p w:rsidR="0024317E" w:rsidRPr="0024317E" w:rsidRDefault="003D7444" w:rsidP="0024317E">
            <w:pPr>
              <w:widowControl w:val="0"/>
              <w:autoSpaceDE w:val="0"/>
              <w:autoSpaceDN w:val="0"/>
              <w:adjustRightInd w:val="0"/>
              <w:spacing w:after="0" w:line="240" w:lineRule="auto"/>
              <w:ind w:left="120" w:hangingChars="50" w:hanging="120"/>
              <w:rPr>
                <w:rFonts w:hAnsi="ＭＳ 明朝" w:cs="MS-Mincho"/>
                <w:szCs w:val="24"/>
                <w:lang w:eastAsia="ja-JP" w:bidi="ar-SA"/>
              </w:rPr>
            </w:pPr>
            <w:r w:rsidRPr="00B86008">
              <w:rPr>
                <w:rFonts w:hAnsi="ＭＳ 明朝" w:cs="MS-Mincho" w:hint="eastAsia"/>
                <w:szCs w:val="24"/>
                <w:lang w:eastAsia="ja-JP" w:bidi="ar-SA"/>
              </w:rPr>
              <w:lastRenderedPageBreak/>
              <w:t>④</w:t>
            </w:r>
            <w:r w:rsidR="0024317E" w:rsidRPr="0024317E">
              <w:rPr>
                <w:rFonts w:hAnsi="ＭＳ 明朝" w:cs="MS-Mincho" w:hint="eastAsia"/>
                <w:szCs w:val="24"/>
                <w:lang w:eastAsia="ja-JP" w:bidi="ar-SA"/>
              </w:rPr>
              <w:t>省エネに係る情報提供、簡易的DRの取組</w:t>
            </w:r>
          </w:p>
          <w:p w:rsidR="0024317E" w:rsidRPr="0024317E" w:rsidRDefault="0024317E" w:rsidP="0024317E">
            <w:pPr>
              <w:widowControl w:val="0"/>
              <w:autoSpaceDE w:val="0"/>
              <w:autoSpaceDN w:val="0"/>
              <w:adjustRightInd w:val="0"/>
              <w:spacing w:after="0" w:line="240" w:lineRule="auto"/>
              <w:ind w:left="120" w:hangingChars="50" w:hanging="120"/>
              <w:rPr>
                <w:rFonts w:hAnsi="ＭＳ 明朝" w:cs="MS-Mincho"/>
                <w:szCs w:val="24"/>
                <w:lang w:eastAsia="ja-JP" w:bidi="ar-SA"/>
              </w:rPr>
            </w:pPr>
          </w:p>
          <w:p w:rsidR="00486348" w:rsidRPr="00B86008" w:rsidRDefault="0024317E" w:rsidP="0024317E">
            <w:pPr>
              <w:widowControl w:val="0"/>
              <w:autoSpaceDE w:val="0"/>
              <w:autoSpaceDN w:val="0"/>
              <w:adjustRightInd w:val="0"/>
              <w:spacing w:after="0" w:line="240" w:lineRule="auto"/>
              <w:ind w:left="120" w:hangingChars="50" w:hanging="120"/>
              <w:rPr>
                <w:rFonts w:hAnsi="ＭＳ 明朝" w:cs="MS-Mincho"/>
                <w:szCs w:val="24"/>
                <w:lang w:eastAsia="ja-JP" w:bidi="ar-SA"/>
              </w:rPr>
            </w:pPr>
            <w:r w:rsidRPr="0024317E">
              <w:rPr>
                <w:rFonts w:hAnsi="ＭＳ 明朝" w:cs="MS-Mincho" w:hint="eastAsia"/>
                <w:szCs w:val="24"/>
                <w:lang w:eastAsia="ja-JP" w:bidi="ar-SA"/>
              </w:rPr>
              <w:t xml:space="preserve">　地域における再エネの創出・利用の取組</w:t>
            </w:r>
          </w:p>
        </w:tc>
        <w:tc>
          <w:tcPr>
            <w:tcW w:w="7512" w:type="dxa"/>
            <w:tcBorders>
              <w:top w:val="single" w:sz="4" w:space="0" w:color="auto"/>
              <w:left w:val="single" w:sz="4" w:space="0" w:color="auto"/>
              <w:bottom w:val="single" w:sz="4" w:space="0" w:color="auto"/>
              <w:right w:val="single" w:sz="4" w:space="0" w:color="auto"/>
            </w:tcBorders>
          </w:tcPr>
          <w:p w:rsidR="0024317E" w:rsidRPr="009C0CF5" w:rsidRDefault="0024317E" w:rsidP="0024317E">
            <w:pPr>
              <w:widowControl w:val="0"/>
              <w:autoSpaceDE w:val="0"/>
              <w:autoSpaceDN w:val="0"/>
              <w:adjustRightInd w:val="0"/>
              <w:spacing w:after="0" w:line="240" w:lineRule="auto"/>
              <w:ind w:firstLineChars="100" w:firstLine="241"/>
              <w:rPr>
                <w:rFonts w:hAnsi="ＭＳ 明朝" w:cs="MS-Mincho"/>
                <w:szCs w:val="24"/>
                <w:lang w:eastAsia="ja-JP" w:bidi="ar-SA"/>
              </w:rPr>
            </w:pPr>
            <w:r w:rsidRPr="009C0CF5">
              <w:rPr>
                <w:rFonts w:hAnsi="ＭＳ 明朝" w:cs="MS-Mincho" w:hint="eastAsia"/>
                <w:szCs w:val="24"/>
                <w:lang w:eastAsia="ja-JP" w:bidi="ar-SA"/>
              </w:rPr>
              <w:t>需要家</w:t>
            </w:r>
            <w:r w:rsidR="00290651">
              <w:rPr>
                <w:rFonts w:hAnsi="ＭＳ 明朝" w:cs="MS-Mincho" w:hint="eastAsia"/>
                <w:szCs w:val="24"/>
                <w:lang w:eastAsia="ja-JP" w:bidi="ar-SA"/>
              </w:rPr>
              <w:t>の</w:t>
            </w:r>
            <w:r w:rsidRPr="009C0CF5">
              <w:rPr>
                <w:rFonts w:hAnsi="ＭＳ 明朝" w:cs="MS-Mincho" w:hint="eastAsia"/>
                <w:szCs w:val="24"/>
                <w:lang w:eastAsia="ja-JP" w:bidi="ar-SA"/>
              </w:rPr>
              <w:t>省エネルギーの促進、電力</w:t>
            </w:r>
            <w:r w:rsidR="00290651">
              <w:rPr>
                <w:lang w:eastAsia="ja-JP"/>
              </w:rPr>
              <w:t>逼迫</w:t>
            </w:r>
            <w:r w:rsidRPr="009C0CF5">
              <w:rPr>
                <w:rFonts w:hAnsi="ＭＳ 明朝" w:cs="MS-Mincho" w:hint="eastAsia"/>
                <w:szCs w:val="24"/>
                <w:lang w:eastAsia="ja-JP" w:bidi="ar-SA"/>
              </w:rPr>
              <w:t>時における使用量抑制等に資する観点及び地域における再生可能エネルギー電気の導入拡大に資する観点から評価する。</w:t>
            </w:r>
          </w:p>
          <w:p w:rsidR="0024317E" w:rsidRPr="009C0CF5" w:rsidRDefault="0024317E" w:rsidP="0024317E">
            <w:pPr>
              <w:widowControl w:val="0"/>
              <w:autoSpaceDE w:val="0"/>
              <w:autoSpaceDN w:val="0"/>
              <w:adjustRightInd w:val="0"/>
              <w:spacing w:after="0" w:line="240" w:lineRule="auto"/>
              <w:ind w:firstLineChars="100" w:firstLine="241"/>
              <w:rPr>
                <w:rFonts w:hAnsi="ＭＳ 明朝" w:cs="MS-Mincho"/>
                <w:szCs w:val="24"/>
                <w:lang w:eastAsia="ja-JP" w:bidi="ar-SA"/>
              </w:rPr>
            </w:pPr>
            <w:r w:rsidRPr="009C0CF5">
              <w:rPr>
                <w:rFonts w:hAnsi="ＭＳ 明朝" w:cs="MS-Mincho" w:hint="eastAsia"/>
                <w:szCs w:val="24"/>
                <w:lang w:eastAsia="ja-JP" w:bidi="ar-SA"/>
              </w:rPr>
              <w:t>具体的な評価内容として、</w:t>
            </w:r>
          </w:p>
          <w:p w:rsidR="0024317E" w:rsidRDefault="0024317E" w:rsidP="0024317E">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9C0CF5">
              <w:rPr>
                <w:rFonts w:hAnsi="ＭＳ 明朝" w:cs="MS-Mincho" w:hint="eastAsia"/>
                <w:szCs w:val="24"/>
                <w:lang w:eastAsia="ja-JP" w:bidi="ar-SA"/>
              </w:rPr>
              <w:t>・需要家の設定した使用電力を超過した場合に通知する仕組みを有していること</w:t>
            </w:r>
          </w:p>
          <w:p w:rsidR="0024317E" w:rsidRDefault="0024317E" w:rsidP="0024317E">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9C0CF5">
              <w:rPr>
                <w:rFonts w:hAnsi="ＭＳ 明朝" w:cs="MS-Mincho" w:hint="eastAsia"/>
                <w:szCs w:val="24"/>
                <w:lang w:eastAsia="ja-JP" w:bidi="ar-SA"/>
              </w:rPr>
              <w:t>・需給逼迫時等において供給側からの要請に応じ、電力使用抑制に</w:t>
            </w:r>
            <w:r w:rsidR="00290651">
              <w:rPr>
                <w:rFonts w:hAnsi="ＭＳ 明朝" w:cs="MS-Mincho" w:hint="eastAsia"/>
                <w:szCs w:val="24"/>
                <w:lang w:eastAsia="ja-JP" w:bidi="ar-SA"/>
              </w:rPr>
              <w:t>協力</w:t>
            </w:r>
            <w:r w:rsidRPr="009C0CF5">
              <w:rPr>
                <w:rFonts w:hAnsi="ＭＳ 明朝" w:cs="MS-Mincho" w:hint="eastAsia"/>
                <w:szCs w:val="24"/>
                <w:lang w:eastAsia="ja-JP" w:bidi="ar-SA"/>
              </w:rPr>
              <w:t>した需要家に対し経済的な優遇措置を実施すること</w:t>
            </w:r>
          </w:p>
          <w:p w:rsidR="0024317E" w:rsidRDefault="0024317E" w:rsidP="0024317E">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9C0CF5">
              <w:rPr>
                <w:rFonts w:hAnsi="ＭＳ 明朝" w:cs="MS-Mincho" w:hint="eastAsia"/>
                <w:szCs w:val="24"/>
                <w:lang w:eastAsia="ja-JP" w:bidi="ar-SA"/>
              </w:rPr>
              <w:t>・地産地消の再生</w:t>
            </w:r>
            <w:r w:rsidR="00776F19">
              <w:rPr>
                <w:rFonts w:hAnsi="ＭＳ 明朝" w:cs="MS-Mincho" w:hint="eastAsia"/>
                <w:szCs w:val="24"/>
                <w:lang w:eastAsia="ja-JP" w:bidi="ar-SA"/>
              </w:rPr>
              <w:t>可能</w:t>
            </w:r>
            <w:r w:rsidRPr="009C0CF5">
              <w:rPr>
                <w:rFonts w:hAnsi="ＭＳ 明朝" w:cs="MS-Mincho" w:hint="eastAsia"/>
                <w:szCs w:val="24"/>
                <w:lang w:eastAsia="ja-JP" w:bidi="ar-SA"/>
              </w:rPr>
              <w:t>エネルギーに関する再エネ電力メニューを設定していること</w:t>
            </w:r>
          </w:p>
          <w:p w:rsidR="0024317E" w:rsidRPr="009C0CF5" w:rsidRDefault="0024317E" w:rsidP="0024317E">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9C0CF5">
              <w:rPr>
                <w:rFonts w:hAnsi="ＭＳ 明朝" w:cs="MS-Mincho" w:hint="eastAsia"/>
                <w:szCs w:val="24"/>
                <w:lang w:eastAsia="ja-JP" w:bidi="ar-SA"/>
              </w:rPr>
              <w:t>・発電所の指定が可能な再エネ電力メニューを設定していること。</w:t>
            </w:r>
          </w:p>
          <w:p w:rsidR="00290651" w:rsidRDefault="00290651" w:rsidP="0024317E">
            <w:pPr>
              <w:widowControl w:val="0"/>
              <w:autoSpaceDE w:val="0"/>
              <w:autoSpaceDN w:val="0"/>
              <w:adjustRightInd w:val="0"/>
              <w:spacing w:after="0" w:line="240" w:lineRule="auto"/>
              <w:jc w:val="both"/>
              <w:rPr>
                <w:rFonts w:hAnsi="ＭＳ 明朝" w:cs="MS-Mincho"/>
                <w:szCs w:val="24"/>
                <w:lang w:eastAsia="ja-JP" w:bidi="ar-SA"/>
              </w:rPr>
            </w:pPr>
          </w:p>
          <w:p w:rsidR="00F710FB" w:rsidRDefault="0024317E" w:rsidP="0024317E">
            <w:pPr>
              <w:widowControl w:val="0"/>
              <w:autoSpaceDE w:val="0"/>
              <w:autoSpaceDN w:val="0"/>
              <w:adjustRightInd w:val="0"/>
              <w:spacing w:after="0" w:line="240" w:lineRule="auto"/>
              <w:jc w:val="both"/>
              <w:rPr>
                <w:lang w:eastAsia="ja-JP"/>
              </w:rPr>
            </w:pPr>
            <w:r w:rsidRPr="009C0CF5">
              <w:rPr>
                <w:rFonts w:hAnsi="ＭＳ 明朝" w:cs="MS-Mincho" w:hint="eastAsia"/>
                <w:szCs w:val="24"/>
                <w:lang w:eastAsia="ja-JP" w:bidi="ar-SA"/>
              </w:rPr>
              <w:t xml:space="preserve">　</w:t>
            </w:r>
            <w:r w:rsidR="00290651">
              <w:rPr>
                <w:lang w:eastAsia="ja-JP"/>
              </w:rPr>
              <w:t>なお、本項目は個別の需要者に対する省エネルギー・地域における再生可能エネルギーに関する効果的な情報提供の働きかけを評価するものであり、不特定多数を対象としたホームページ等における情報提供や、毎月の検針結果等、通常の使用電力量の通知等は評価対象とはならない。</w:t>
            </w:r>
          </w:p>
          <w:p w:rsidR="00796C0F" w:rsidRPr="00AE4AB1" w:rsidRDefault="00796C0F" w:rsidP="0024317E">
            <w:pPr>
              <w:widowControl w:val="0"/>
              <w:autoSpaceDE w:val="0"/>
              <w:autoSpaceDN w:val="0"/>
              <w:adjustRightInd w:val="0"/>
              <w:spacing w:after="0" w:line="240" w:lineRule="auto"/>
              <w:jc w:val="both"/>
              <w:rPr>
                <w:rFonts w:hAnsi="ＭＳ 明朝" w:cs="MS-Mincho"/>
                <w:szCs w:val="24"/>
                <w:lang w:eastAsia="ja-JP" w:bidi="ar-SA"/>
              </w:rPr>
            </w:pPr>
          </w:p>
        </w:tc>
      </w:tr>
    </w:tbl>
    <w:p w:rsidR="00F7487B" w:rsidRPr="00AE4AB1" w:rsidRDefault="00F7487B" w:rsidP="0057766B">
      <w:pPr>
        <w:widowControl w:val="0"/>
        <w:autoSpaceDE w:val="0"/>
        <w:autoSpaceDN w:val="0"/>
        <w:adjustRightInd w:val="0"/>
        <w:spacing w:after="0" w:line="300" w:lineRule="exact"/>
        <w:rPr>
          <w:rFonts w:hAnsi="ＭＳ 明朝" w:cs="MS-Mincho"/>
          <w:szCs w:val="24"/>
          <w:lang w:eastAsia="ja-JP" w:bidi="ar-SA"/>
        </w:rPr>
      </w:pPr>
    </w:p>
    <w:sectPr w:rsidR="00F7487B" w:rsidRPr="00AE4AB1" w:rsidSect="0067768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AB" w:rsidRDefault="001D29AB" w:rsidP="008850ED">
      <w:pPr>
        <w:spacing w:after="0" w:line="240" w:lineRule="auto"/>
      </w:pPr>
      <w:r>
        <w:separator/>
      </w:r>
    </w:p>
  </w:endnote>
  <w:endnote w:type="continuationSeparator" w:id="0">
    <w:p w:rsidR="001D29AB" w:rsidRDefault="001D29AB"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AB" w:rsidRDefault="001D29AB" w:rsidP="008850ED">
      <w:pPr>
        <w:spacing w:after="0" w:line="240" w:lineRule="auto"/>
      </w:pPr>
      <w:r>
        <w:separator/>
      </w:r>
    </w:p>
  </w:footnote>
  <w:footnote w:type="continuationSeparator" w:id="0">
    <w:p w:rsidR="001D29AB" w:rsidRDefault="001D29AB" w:rsidP="00885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F4269"/>
    <w:multiLevelType w:val="hybridMultilevel"/>
    <w:tmpl w:val="8B66685E"/>
    <w:lvl w:ilvl="0" w:tplc="21727276">
      <w:start w:val="1"/>
      <w:numFmt w:val="decimalEnclosedCircle"/>
      <w:lvlText w:val="%1"/>
      <w:lvlJc w:val="left"/>
      <w:pPr>
        <w:ind w:left="5401" w:hanging="360"/>
      </w:pPr>
      <w:rPr>
        <w:rFonts w:hint="default"/>
      </w:rPr>
    </w:lvl>
    <w:lvl w:ilvl="1" w:tplc="04090017" w:tentative="1">
      <w:start w:val="1"/>
      <w:numFmt w:val="aiueoFullWidth"/>
      <w:lvlText w:val="(%2)"/>
      <w:lvlJc w:val="left"/>
      <w:pPr>
        <w:ind w:left="5881" w:hanging="420"/>
      </w:pPr>
    </w:lvl>
    <w:lvl w:ilvl="2" w:tplc="04090011" w:tentative="1">
      <w:start w:val="1"/>
      <w:numFmt w:val="decimalEnclosedCircle"/>
      <w:lvlText w:val="%3"/>
      <w:lvlJc w:val="left"/>
      <w:pPr>
        <w:ind w:left="6301" w:hanging="420"/>
      </w:pPr>
    </w:lvl>
    <w:lvl w:ilvl="3" w:tplc="0409000F" w:tentative="1">
      <w:start w:val="1"/>
      <w:numFmt w:val="decimal"/>
      <w:lvlText w:val="%4."/>
      <w:lvlJc w:val="left"/>
      <w:pPr>
        <w:ind w:left="6721" w:hanging="420"/>
      </w:pPr>
    </w:lvl>
    <w:lvl w:ilvl="4" w:tplc="04090017" w:tentative="1">
      <w:start w:val="1"/>
      <w:numFmt w:val="aiueoFullWidth"/>
      <w:lvlText w:val="(%5)"/>
      <w:lvlJc w:val="left"/>
      <w:pPr>
        <w:ind w:left="7141" w:hanging="420"/>
      </w:pPr>
    </w:lvl>
    <w:lvl w:ilvl="5" w:tplc="04090011" w:tentative="1">
      <w:start w:val="1"/>
      <w:numFmt w:val="decimalEnclosedCircle"/>
      <w:lvlText w:val="%6"/>
      <w:lvlJc w:val="left"/>
      <w:pPr>
        <w:ind w:left="7561" w:hanging="420"/>
      </w:pPr>
    </w:lvl>
    <w:lvl w:ilvl="6" w:tplc="0409000F" w:tentative="1">
      <w:start w:val="1"/>
      <w:numFmt w:val="decimal"/>
      <w:lvlText w:val="%7."/>
      <w:lvlJc w:val="left"/>
      <w:pPr>
        <w:ind w:left="7981" w:hanging="420"/>
      </w:pPr>
    </w:lvl>
    <w:lvl w:ilvl="7" w:tplc="04090017" w:tentative="1">
      <w:start w:val="1"/>
      <w:numFmt w:val="aiueoFullWidth"/>
      <w:lvlText w:val="(%8)"/>
      <w:lvlJc w:val="left"/>
      <w:pPr>
        <w:ind w:left="8401" w:hanging="420"/>
      </w:pPr>
    </w:lvl>
    <w:lvl w:ilvl="8" w:tplc="04090011" w:tentative="1">
      <w:start w:val="1"/>
      <w:numFmt w:val="decimalEnclosedCircle"/>
      <w:lvlText w:val="%9"/>
      <w:lvlJc w:val="left"/>
      <w:pPr>
        <w:ind w:left="8821" w:hanging="420"/>
      </w:pPr>
    </w:lvl>
  </w:abstractNum>
  <w:abstractNum w:abstractNumId="1" w15:restartNumberingAfterBreak="0">
    <w:nsid w:val="35412BD8"/>
    <w:multiLevelType w:val="hybridMultilevel"/>
    <w:tmpl w:val="CFDCA0F2"/>
    <w:lvl w:ilvl="0" w:tplc="4DDA221C">
      <w:start w:val="1"/>
      <w:numFmt w:val="decimalEnclosedCircle"/>
      <w:lvlText w:val="%1"/>
      <w:lvlJc w:val="left"/>
      <w:pPr>
        <w:ind w:left="4681" w:hanging="360"/>
      </w:pPr>
      <w:rPr>
        <w:rFonts w:hint="default"/>
      </w:rPr>
    </w:lvl>
    <w:lvl w:ilvl="1" w:tplc="04090017" w:tentative="1">
      <w:start w:val="1"/>
      <w:numFmt w:val="aiueoFullWidth"/>
      <w:lvlText w:val="(%2)"/>
      <w:lvlJc w:val="left"/>
      <w:pPr>
        <w:ind w:left="5161" w:hanging="420"/>
      </w:pPr>
    </w:lvl>
    <w:lvl w:ilvl="2" w:tplc="04090011" w:tentative="1">
      <w:start w:val="1"/>
      <w:numFmt w:val="decimalEnclosedCircle"/>
      <w:lvlText w:val="%3"/>
      <w:lvlJc w:val="left"/>
      <w:pPr>
        <w:ind w:left="5581" w:hanging="420"/>
      </w:pPr>
    </w:lvl>
    <w:lvl w:ilvl="3" w:tplc="0409000F" w:tentative="1">
      <w:start w:val="1"/>
      <w:numFmt w:val="decimal"/>
      <w:lvlText w:val="%4."/>
      <w:lvlJc w:val="left"/>
      <w:pPr>
        <w:ind w:left="6001" w:hanging="420"/>
      </w:pPr>
    </w:lvl>
    <w:lvl w:ilvl="4" w:tplc="04090017" w:tentative="1">
      <w:start w:val="1"/>
      <w:numFmt w:val="aiueoFullWidth"/>
      <w:lvlText w:val="(%5)"/>
      <w:lvlJc w:val="left"/>
      <w:pPr>
        <w:ind w:left="6421" w:hanging="420"/>
      </w:pPr>
    </w:lvl>
    <w:lvl w:ilvl="5" w:tplc="04090011" w:tentative="1">
      <w:start w:val="1"/>
      <w:numFmt w:val="decimalEnclosedCircle"/>
      <w:lvlText w:val="%6"/>
      <w:lvlJc w:val="left"/>
      <w:pPr>
        <w:ind w:left="6841" w:hanging="420"/>
      </w:pPr>
    </w:lvl>
    <w:lvl w:ilvl="6" w:tplc="0409000F" w:tentative="1">
      <w:start w:val="1"/>
      <w:numFmt w:val="decimal"/>
      <w:lvlText w:val="%7."/>
      <w:lvlJc w:val="left"/>
      <w:pPr>
        <w:ind w:left="7261" w:hanging="420"/>
      </w:pPr>
    </w:lvl>
    <w:lvl w:ilvl="7" w:tplc="04090017" w:tentative="1">
      <w:start w:val="1"/>
      <w:numFmt w:val="aiueoFullWidth"/>
      <w:lvlText w:val="(%8)"/>
      <w:lvlJc w:val="left"/>
      <w:pPr>
        <w:ind w:left="7681" w:hanging="420"/>
      </w:pPr>
    </w:lvl>
    <w:lvl w:ilvl="8" w:tplc="04090011" w:tentative="1">
      <w:start w:val="1"/>
      <w:numFmt w:val="decimalEnclosedCircle"/>
      <w:lvlText w:val="%9"/>
      <w:lvlJc w:val="left"/>
      <w:pPr>
        <w:ind w:left="8101" w:hanging="420"/>
      </w:pPr>
    </w:lvl>
  </w:abstractNum>
  <w:abstractNum w:abstractNumId="2" w15:restartNumberingAfterBreak="0">
    <w:nsid w:val="3B057A11"/>
    <w:multiLevelType w:val="hybridMultilevel"/>
    <w:tmpl w:val="8320C2CA"/>
    <w:lvl w:ilvl="0" w:tplc="E3189848">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3" w15:restartNumberingAfterBreak="0">
    <w:nsid w:val="66AB6F21"/>
    <w:multiLevelType w:val="hybridMultilevel"/>
    <w:tmpl w:val="8E32A8E0"/>
    <w:lvl w:ilvl="0" w:tplc="DF94E6A2">
      <w:start w:val="1"/>
      <w:numFmt w:val="decimalEnclosedCircle"/>
      <w:lvlText w:val="%1"/>
      <w:lvlJc w:val="left"/>
      <w:pPr>
        <w:ind w:left="5041" w:hanging="360"/>
      </w:pPr>
      <w:rPr>
        <w:rFonts w:hint="default"/>
      </w:rPr>
    </w:lvl>
    <w:lvl w:ilvl="1" w:tplc="04090017" w:tentative="1">
      <w:start w:val="1"/>
      <w:numFmt w:val="aiueoFullWidth"/>
      <w:lvlText w:val="(%2)"/>
      <w:lvlJc w:val="left"/>
      <w:pPr>
        <w:ind w:left="5521" w:hanging="420"/>
      </w:pPr>
    </w:lvl>
    <w:lvl w:ilvl="2" w:tplc="04090011" w:tentative="1">
      <w:start w:val="1"/>
      <w:numFmt w:val="decimalEnclosedCircle"/>
      <w:lvlText w:val="%3"/>
      <w:lvlJc w:val="left"/>
      <w:pPr>
        <w:ind w:left="5941" w:hanging="420"/>
      </w:pPr>
    </w:lvl>
    <w:lvl w:ilvl="3" w:tplc="0409000F" w:tentative="1">
      <w:start w:val="1"/>
      <w:numFmt w:val="decimal"/>
      <w:lvlText w:val="%4."/>
      <w:lvlJc w:val="left"/>
      <w:pPr>
        <w:ind w:left="6361" w:hanging="420"/>
      </w:pPr>
    </w:lvl>
    <w:lvl w:ilvl="4" w:tplc="04090017" w:tentative="1">
      <w:start w:val="1"/>
      <w:numFmt w:val="aiueoFullWidth"/>
      <w:lvlText w:val="(%5)"/>
      <w:lvlJc w:val="left"/>
      <w:pPr>
        <w:ind w:left="6781" w:hanging="420"/>
      </w:pPr>
    </w:lvl>
    <w:lvl w:ilvl="5" w:tplc="04090011" w:tentative="1">
      <w:start w:val="1"/>
      <w:numFmt w:val="decimalEnclosedCircle"/>
      <w:lvlText w:val="%6"/>
      <w:lvlJc w:val="left"/>
      <w:pPr>
        <w:ind w:left="7201" w:hanging="420"/>
      </w:pPr>
    </w:lvl>
    <w:lvl w:ilvl="6" w:tplc="0409000F" w:tentative="1">
      <w:start w:val="1"/>
      <w:numFmt w:val="decimal"/>
      <w:lvlText w:val="%7."/>
      <w:lvlJc w:val="left"/>
      <w:pPr>
        <w:ind w:left="7621" w:hanging="420"/>
      </w:pPr>
    </w:lvl>
    <w:lvl w:ilvl="7" w:tplc="04090017" w:tentative="1">
      <w:start w:val="1"/>
      <w:numFmt w:val="aiueoFullWidth"/>
      <w:lvlText w:val="(%8)"/>
      <w:lvlJc w:val="left"/>
      <w:pPr>
        <w:ind w:left="8041" w:hanging="420"/>
      </w:pPr>
    </w:lvl>
    <w:lvl w:ilvl="8" w:tplc="04090011" w:tentative="1">
      <w:start w:val="1"/>
      <w:numFmt w:val="decimalEnclosedCircle"/>
      <w:lvlText w:val="%9"/>
      <w:lvlJc w:val="left"/>
      <w:pPr>
        <w:ind w:left="8461"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41"/>
  <w:drawingGridVerticalSpacing w:val="18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B8A"/>
    <w:rsid w:val="00006CC0"/>
    <w:rsid w:val="00027C49"/>
    <w:rsid w:val="000334E3"/>
    <w:rsid w:val="00052F58"/>
    <w:rsid w:val="0005775D"/>
    <w:rsid w:val="00057D16"/>
    <w:rsid w:val="00057F2D"/>
    <w:rsid w:val="00062896"/>
    <w:rsid w:val="00082A99"/>
    <w:rsid w:val="000833B4"/>
    <w:rsid w:val="0009771E"/>
    <w:rsid w:val="000A00D3"/>
    <w:rsid w:val="000A23B6"/>
    <w:rsid w:val="000A3FAB"/>
    <w:rsid w:val="000B7588"/>
    <w:rsid w:val="000C0133"/>
    <w:rsid w:val="000D05BB"/>
    <w:rsid w:val="000E2702"/>
    <w:rsid w:val="000E6B97"/>
    <w:rsid w:val="001159CD"/>
    <w:rsid w:val="00117474"/>
    <w:rsid w:val="001218EF"/>
    <w:rsid w:val="0013495B"/>
    <w:rsid w:val="00152720"/>
    <w:rsid w:val="00156949"/>
    <w:rsid w:val="00160C07"/>
    <w:rsid w:val="001672BD"/>
    <w:rsid w:val="00174473"/>
    <w:rsid w:val="0018414F"/>
    <w:rsid w:val="00197F9D"/>
    <w:rsid w:val="001A090A"/>
    <w:rsid w:val="001C4ACF"/>
    <w:rsid w:val="001C6BB3"/>
    <w:rsid w:val="001D29AB"/>
    <w:rsid w:val="001D5C7C"/>
    <w:rsid w:val="001F6E48"/>
    <w:rsid w:val="0020130E"/>
    <w:rsid w:val="002210E5"/>
    <w:rsid w:val="0022187F"/>
    <w:rsid w:val="0022445B"/>
    <w:rsid w:val="002375A9"/>
    <w:rsid w:val="0024317E"/>
    <w:rsid w:val="002515D1"/>
    <w:rsid w:val="00255D2F"/>
    <w:rsid w:val="00260992"/>
    <w:rsid w:val="00264113"/>
    <w:rsid w:val="0026463F"/>
    <w:rsid w:val="00272F98"/>
    <w:rsid w:val="00276B27"/>
    <w:rsid w:val="00290651"/>
    <w:rsid w:val="00293D6E"/>
    <w:rsid w:val="002A4E5B"/>
    <w:rsid w:val="002B6534"/>
    <w:rsid w:val="002D7013"/>
    <w:rsid w:val="002F73A2"/>
    <w:rsid w:val="00303DF6"/>
    <w:rsid w:val="0030569A"/>
    <w:rsid w:val="00307268"/>
    <w:rsid w:val="00320A34"/>
    <w:rsid w:val="00323E2C"/>
    <w:rsid w:val="00340D99"/>
    <w:rsid w:val="00340F3E"/>
    <w:rsid w:val="0034116C"/>
    <w:rsid w:val="00341734"/>
    <w:rsid w:val="00342F61"/>
    <w:rsid w:val="00344D2A"/>
    <w:rsid w:val="003451FC"/>
    <w:rsid w:val="0035152D"/>
    <w:rsid w:val="00357178"/>
    <w:rsid w:val="003854A1"/>
    <w:rsid w:val="00385BBA"/>
    <w:rsid w:val="003955A9"/>
    <w:rsid w:val="00395D94"/>
    <w:rsid w:val="003A0154"/>
    <w:rsid w:val="003A483D"/>
    <w:rsid w:val="003A79A0"/>
    <w:rsid w:val="003B0633"/>
    <w:rsid w:val="003B36BC"/>
    <w:rsid w:val="003C2BD5"/>
    <w:rsid w:val="003C4697"/>
    <w:rsid w:val="003D41F6"/>
    <w:rsid w:val="003D519F"/>
    <w:rsid w:val="003D7444"/>
    <w:rsid w:val="003E0DED"/>
    <w:rsid w:val="003E2BEC"/>
    <w:rsid w:val="003E384F"/>
    <w:rsid w:val="0040501D"/>
    <w:rsid w:val="00411730"/>
    <w:rsid w:val="004136C7"/>
    <w:rsid w:val="00416DC5"/>
    <w:rsid w:val="00431ECF"/>
    <w:rsid w:val="00435650"/>
    <w:rsid w:val="00435D0E"/>
    <w:rsid w:val="0043723A"/>
    <w:rsid w:val="00444BDD"/>
    <w:rsid w:val="004454C5"/>
    <w:rsid w:val="00450F6B"/>
    <w:rsid w:val="0045693E"/>
    <w:rsid w:val="00460EAC"/>
    <w:rsid w:val="004637A5"/>
    <w:rsid w:val="00475BB2"/>
    <w:rsid w:val="00486348"/>
    <w:rsid w:val="00495163"/>
    <w:rsid w:val="004A6018"/>
    <w:rsid w:val="004B133C"/>
    <w:rsid w:val="004B4A0B"/>
    <w:rsid w:val="004C6C0B"/>
    <w:rsid w:val="004E3496"/>
    <w:rsid w:val="004F7EBA"/>
    <w:rsid w:val="00503876"/>
    <w:rsid w:val="00504CFA"/>
    <w:rsid w:val="005125FF"/>
    <w:rsid w:val="005152FA"/>
    <w:rsid w:val="00522FCD"/>
    <w:rsid w:val="00524E95"/>
    <w:rsid w:val="0052688B"/>
    <w:rsid w:val="0053156B"/>
    <w:rsid w:val="00544D37"/>
    <w:rsid w:val="00553C35"/>
    <w:rsid w:val="00564797"/>
    <w:rsid w:val="00565F54"/>
    <w:rsid w:val="0057300C"/>
    <w:rsid w:val="005732BF"/>
    <w:rsid w:val="0057766B"/>
    <w:rsid w:val="00587CF7"/>
    <w:rsid w:val="00596070"/>
    <w:rsid w:val="005A00C7"/>
    <w:rsid w:val="005B738A"/>
    <w:rsid w:val="005C4252"/>
    <w:rsid w:val="005E5F80"/>
    <w:rsid w:val="005F3EEB"/>
    <w:rsid w:val="005F593E"/>
    <w:rsid w:val="00626534"/>
    <w:rsid w:val="00630792"/>
    <w:rsid w:val="00630E0D"/>
    <w:rsid w:val="00640148"/>
    <w:rsid w:val="00643860"/>
    <w:rsid w:val="006534B5"/>
    <w:rsid w:val="00657205"/>
    <w:rsid w:val="00660A74"/>
    <w:rsid w:val="00664957"/>
    <w:rsid w:val="00664BB1"/>
    <w:rsid w:val="00666D64"/>
    <w:rsid w:val="0067037B"/>
    <w:rsid w:val="006705CD"/>
    <w:rsid w:val="006739DC"/>
    <w:rsid w:val="00675DD4"/>
    <w:rsid w:val="0067768F"/>
    <w:rsid w:val="00684E5B"/>
    <w:rsid w:val="0068671A"/>
    <w:rsid w:val="00690C9D"/>
    <w:rsid w:val="006A1210"/>
    <w:rsid w:val="006A348A"/>
    <w:rsid w:val="006B0B6C"/>
    <w:rsid w:val="006C0058"/>
    <w:rsid w:val="006C378F"/>
    <w:rsid w:val="006D09B0"/>
    <w:rsid w:val="006D325F"/>
    <w:rsid w:val="006E2227"/>
    <w:rsid w:val="006F014E"/>
    <w:rsid w:val="006F0B8A"/>
    <w:rsid w:val="006F10C6"/>
    <w:rsid w:val="006F5852"/>
    <w:rsid w:val="00700598"/>
    <w:rsid w:val="00707CD7"/>
    <w:rsid w:val="0071520F"/>
    <w:rsid w:val="007255E6"/>
    <w:rsid w:val="00726B7F"/>
    <w:rsid w:val="00731F49"/>
    <w:rsid w:val="00734AA0"/>
    <w:rsid w:val="00734AF7"/>
    <w:rsid w:val="00735F61"/>
    <w:rsid w:val="007426C8"/>
    <w:rsid w:val="007447E7"/>
    <w:rsid w:val="0075683A"/>
    <w:rsid w:val="00761A48"/>
    <w:rsid w:val="00765193"/>
    <w:rsid w:val="00773CC7"/>
    <w:rsid w:val="007759BC"/>
    <w:rsid w:val="00776F19"/>
    <w:rsid w:val="00796C0F"/>
    <w:rsid w:val="00797AE3"/>
    <w:rsid w:val="007A193F"/>
    <w:rsid w:val="007C18C8"/>
    <w:rsid w:val="007C3C1C"/>
    <w:rsid w:val="008067DA"/>
    <w:rsid w:val="008075FB"/>
    <w:rsid w:val="00814588"/>
    <w:rsid w:val="00834750"/>
    <w:rsid w:val="008373BC"/>
    <w:rsid w:val="00851372"/>
    <w:rsid w:val="00861AF2"/>
    <w:rsid w:val="0086387D"/>
    <w:rsid w:val="00870750"/>
    <w:rsid w:val="008731E3"/>
    <w:rsid w:val="008850ED"/>
    <w:rsid w:val="0089016D"/>
    <w:rsid w:val="00892655"/>
    <w:rsid w:val="00892A65"/>
    <w:rsid w:val="00896CBE"/>
    <w:rsid w:val="008972E6"/>
    <w:rsid w:val="008A7596"/>
    <w:rsid w:val="008D32B3"/>
    <w:rsid w:val="008E1695"/>
    <w:rsid w:val="008E16DD"/>
    <w:rsid w:val="008E3600"/>
    <w:rsid w:val="008E55F9"/>
    <w:rsid w:val="00911B08"/>
    <w:rsid w:val="00914EAB"/>
    <w:rsid w:val="00917DA3"/>
    <w:rsid w:val="009320A5"/>
    <w:rsid w:val="00941ED3"/>
    <w:rsid w:val="00954386"/>
    <w:rsid w:val="00954407"/>
    <w:rsid w:val="009620AB"/>
    <w:rsid w:val="009677E4"/>
    <w:rsid w:val="00967910"/>
    <w:rsid w:val="009706F8"/>
    <w:rsid w:val="00972F63"/>
    <w:rsid w:val="00982324"/>
    <w:rsid w:val="009950F5"/>
    <w:rsid w:val="009B1B53"/>
    <w:rsid w:val="009B214C"/>
    <w:rsid w:val="009B26FC"/>
    <w:rsid w:val="009C2D6B"/>
    <w:rsid w:val="009D4D27"/>
    <w:rsid w:val="009D6A01"/>
    <w:rsid w:val="009E15A2"/>
    <w:rsid w:val="009E2FB8"/>
    <w:rsid w:val="009E5536"/>
    <w:rsid w:val="009E55E0"/>
    <w:rsid w:val="009E56DB"/>
    <w:rsid w:val="00A00624"/>
    <w:rsid w:val="00A011B0"/>
    <w:rsid w:val="00A17939"/>
    <w:rsid w:val="00A242B9"/>
    <w:rsid w:val="00A24A79"/>
    <w:rsid w:val="00A34820"/>
    <w:rsid w:val="00A427BB"/>
    <w:rsid w:val="00A4621C"/>
    <w:rsid w:val="00A53807"/>
    <w:rsid w:val="00A621AD"/>
    <w:rsid w:val="00A65205"/>
    <w:rsid w:val="00A72D57"/>
    <w:rsid w:val="00A860AD"/>
    <w:rsid w:val="00A95888"/>
    <w:rsid w:val="00AA7550"/>
    <w:rsid w:val="00AB656F"/>
    <w:rsid w:val="00AC34DD"/>
    <w:rsid w:val="00AC4200"/>
    <w:rsid w:val="00AC5437"/>
    <w:rsid w:val="00AD5B66"/>
    <w:rsid w:val="00AE4AB1"/>
    <w:rsid w:val="00B0119A"/>
    <w:rsid w:val="00B079DF"/>
    <w:rsid w:val="00B13636"/>
    <w:rsid w:val="00B14EF8"/>
    <w:rsid w:val="00B15BFA"/>
    <w:rsid w:val="00B24B98"/>
    <w:rsid w:val="00B34C2F"/>
    <w:rsid w:val="00B437B9"/>
    <w:rsid w:val="00B52A15"/>
    <w:rsid w:val="00B52A9C"/>
    <w:rsid w:val="00B540F9"/>
    <w:rsid w:val="00B55107"/>
    <w:rsid w:val="00B83919"/>
    <w:rsid w:val="00B86008"/>
    <w:rsid w:val="00B90DA7"/>
    <w:rsid w:val="00B92D02"/>
    <w:rsid w:val="00B930AB"/>
    <w:rsid w:val="00BA453F"/>
    <w:rsid w:val="00BA6C3A"/>
    <w:rsid w:val="00BB11A6"/>
    <w:rsid w:val="00BE49FF"/>
    <w:rsid w:val="00BF3F66"/>
    <w:rsid w:val="00BF6889"/>
    <w:rsid w:val="00C01845"/>
    <w:rsid w:val="00C209B1"/>
    <w:rsid w:val="00C25F69"/>
    <w:rsid w:val="00C3390A"/>
    <w:rsid w:val="00C42832"/>
    <w:rsid w:val="00C42C30"/>
    <w:rsid w:val="00C4370D"/>
    <w:rsid w:val="00C736D6"/>
    <w:rsid w:val="00C766D1"/>
    <w:rsid w:val="00C82B8A"/>
    <w:rsid w:val="00C848D5"/>
    <w:rsid w:val="00C84DD3"/>
    <w:rsid w:val="00C877F5"/>
    <w:rsid w:val="00CA4024"/>
    <w:rsid w:val="00CB02F8"/>
    <w:rsid w:val="00CB5A74"/>
    <w:rsid w:val="00CB7931"/>
    <w:rsid w:val="00CC5918"/>
    <w:rsid w:val="00CD0573"/>
    <w:rsid w:val="00CE5B69"/>
    <w:rsid w:val="00CF1FBF"/>
    <w:rsid w:val="00D01F1E"/>
    <w:rsid w:val="00D127DD"/>
    <w:rsid w:val="00D31AA7"/>
    <w:rsid w:val="00D31BCA"/>
    <w:rsid w:val="00D334A2"/>
    <w:rsid w:val="00D55C3E"/>
    <w:rsid w:val="00D568BD"/>
    <w:rsid w:val="00D56BBF"/>
    <w:rsid w:val="00D76744"/>
    <w:rsid w:val="00D848D9"/>
    <w:rsid w:val="00D92CD7"/>
    <w:rsid w:val="00D94192"/>
    <w:rsid w:val="00DB1199"/>
    <w:rsid w:val="00DC45F1"/>
    <w:rsid w:val="00DD1E21"/>
    <w:rsid w:val="00DD2808"/>
    <w:rsid w:val="00DE1BC6"/>
    <w:rsid w:val="00DE2063"/>
    <w:rsid w:val="00DE37B5"/>
    <w:rsid w:val="00DF1DC2"/>
    <w:rsid w:val="00DF30B7"/>
    <w:rsid w:val="00DF470A"/>
    <w:rsid w:val="00DF7993"/>
    <w:rsid w:val="00DF7E97"/>
    <w:rsid w:val="00E015F8"/>
    <w:rsid w:val="00E01783"/>
    <w:rsid w:val="00E24606"/>
    <w:rsid w:val="00E337AB"/>
    <w:rsid w:val="00E35054"/>
    <w:rsid w:val="00E35F05"/>
    <w:rsid w:val="00E443D0"/>
    <w:rsid w:val="00E45A67"/>
    <w:rsid w:val="00E46287"/>
    <w:rsid w:val="00E52E5B"/>
    <w:rsid w:val="00E57349"/>
    <w:rsid w:val="00E6136F"/>
    <w:rsid w:val="00E646B7"/>
    <w:rsid w:val="00E648FD"/>
    <w:rsid w:val="00E66A9B"/>
    <w:rsid w:val="00E73F62"/>
    <w:rsid w:val="00E75BE1"/>
    <w:rsid w:val="00E841BE"/>
    <w:rsid w:val="00E91031"/>
    <w:rsid w:val="00EB2FE3"/>
    <w:rsid w:val="00EB50ED"/>
    <w:rsid w:val="00EC236A"/>
    <w:rsid w:val="00ED27AA"/>
    <w:rsid w:val="00EE1862"/>
    <w:rsid w:val="00EF0D54"/>
    <w:rsid w:val="00EF190F"/>
    <w:rsid w:val="00EF4157"/>
    <w:rsid w:val="00F1390A"/>
    <w:rsid w:val="00F14E64"/>
    <w:rsid w:val="00F15922"/>
    <w:rsid w:val="00F17872"/>
    <w:rsid w:val="00F50521"/>
    <w:rsid w:val="00F710FB"/>
    <w:rsid w:val="00F715CE"/>
    <w:rsid w:val="00F7487B"/>
    <w:rsid w:val="00F807F0"/>
    <w:rsid w:val="00F94730"/>
    <w:rsid w:val="00FB0403"/>
    <w:rsid w:val="00FB1FDC"/>
    <w:rsid w:val="00FB22DC"/>
    <w:rsid w:val="00FB361B"/>
    <w:rsid w:val="00FB5F03"/>
    <w:rsid w:val="00FE0CB6"/>
    <w:rsid w:val="00FE2639"/>
    <w:rsid w:val="00FF3D1E"/>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3" type="connector" idref="#_x0000_s1026"/>
        <o:r id="V:Rule4" type="connector" idref="#_x0000_s1032"/>
      </o:rules>
    </o:shapelayout>
  </w:shapeDefaults>
  <w:decimalSymbol w:val="."/>
  <w:listSeparator w:val=","/>
  <w15:docId w15:val="{D30E714D-DF2D-482D-BA67-2DB5961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B8A"/>
    <w:pPr>
      <w:spacing w:after="200" w:line="276" w:lineRule="auto"/>
    </w:pPr>
    <w:rPr>
      <w:rFonts w:ascii="ＭＳ 明朝"/>
      <w:sz w:val="24"/>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AE4AB1"/>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AE4AB1"/>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6</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清水 郷直</cp:lastModifiedBy>
  <cp:revision>67</cp:revision>
  <cp:lastPrinted>2024-07-17T05:58:00Z</cp:lastPrinted>
  <dcterms:created xsi:type="dcterms:W3CDTF">2018-02-02T05:08:00Z</dcterms:created>
  <dcterms:modified xsi:type="dcterms:W3CDTF">2024-11-25T09:47:00Z</dcterms:modified>
</cp:coreProperties>
</file>